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F2C07" w14:textId="77777777" w:rsidR="00F35333" w:rsidRPr="00C34A19" w:rsidRDefault="00F35333" w:rsidP="00F35333">
      <w:pPr>
        <w:spacing w:after="0" w:line="240" w:lineRule="auto"/>
        <w:jc w:val="center"/>
        <w:rPr>
          <w:rFonts w:ascii="Times New Roman" w:eastAsia="Times New Roman" w:hAnsi="Times New Roman" w:cs="Times New Roman"/>
          <w:b/>
          <w:caps/>
          <w:sz w:val="24"/>
          <w:szCs w:val="20"/>
        </w:rPr>
      </w:pPr>
      <w:r w:rsidRPr="00C34A19">
        <w:rPr>
          <w:rFonts w:ascii="Times New Roman" w:eastAsia="Times New Roman" w:hAnsi="Times New Roman" w:cs="Times New Roman"/>
          <w:bCs/>
          <w:noProof/>
          <w:color w:val="000000"/>
          <w:sz w:val="24"/>
          <w:szCs w:val="20"/>
          <w:lang w:eastAsia="lt-LT"/>
        </w:rPr>
        <w:drawing>
          <wp:anchor distT="0" distB="0" distL="114300" distR="114300" simplePos="0" relativeHeight="251659264" behindDoc="0" locked="0" layoutInCell="0" allowOverlap="1" wp14:anchorId="3F494EE4" wp14:editId="7A644A8E">
            <wp:simplePos x="0" y="0"/>
            <wp:positionH relativeFrom="page">
              <wp:posOffset>3776980</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19">
        <w:rPr>
          <w:rFonts w:ascii="Times New Roman" w:eastAsia="Times New Roman" w:hAnsi="Times New Roman" w:cs="Times New Roman"/>
          <w:b/>
          <w:caps/>
          <w:sz w:val="24"/>
          <w:szCs w:val="20"/>
        </w:rPr>
        <w:t>VALSTYBINĖ KAINŲ IR ENERGETIKOS KONTROLĖS KOMISIJA</w:t>
      </w:r>
    </w:p>
    <w:p w14:paraId="4F48FF14" w14:textId="77777777" w:rsidR="00F35333" w:rsidRPr="00C34A19" w:rsidRDefault="00F35333" w:rsidP="00F35333">
      <w:pPr>
        <w:spacing w:after="0" w:line="240" w:lineRule="auto"/>
        <w:jc w:val="center"/>
        <w:rPr>
          <w:rFonts w:ascii="Times New Roman" w:eastAsia="Times New Roman" w:hAnsi="Times New Roman" w:cs="Times New Roman"/>
          <w:b/>
          <w:caps/>
          <w:sz w:val="16"/>
          <w:szCs w:val="16"/>
        </w:rPr>
      </w:pPr>
    </w:p>
    <w:p w14:paraId="3E6E89BE" w14:textId="77777777" w:rsidR="00F35333" w:rsidRPr="00C34A19" w:rsidRDefault="00F35333" w:rsidP="00F35333">
      <w:pPr>
        <w:pBdr>
          <w:bottom w:val="single" w:sz="4" w:space="1" w:color="auto"/>
        </w:pBdr>
        <w:spacing w:after="0" w:line="240" w:lineRule="auto"/>
        <w:jc w:val="center"/>
        <w:rPr>
          <w:rFonts w:ascii="Times New Roman" w:eastAsia="Times New Roman" w:hAnsi="Times New Roman" w:cs="Times New Roman"/>
          <w:bCs/>
          <w:sz w:val="18"/>
          <w:szCs w:val="18"/>
        </w:rPr>
      </w:pPr>
      <w:r w:rsidRPr="00C34A19">
        <w:rPr>
          <w:rFonts w:ascii="Times New Roman" w:eastAsia="Times New Roman" w:hAnsi="Times New Roman" w:cs="Times New Roman"/>
          <w:bCs/>
          <w:sz w:val="18"/>
          <w:szCs w:val="18"/>
        </w:rPr>
        <w:t xml:space="preserve">Biudžetinė įstaiga, </w:t>
      </w:r>
      <w:r w:rsidR="004454D5" w:rsidRPr="00C34A19">
        <w:rPr>
          <w:rFonts w:ascii="Times New Roman" w:eastAsia="Times New Roman" w:hAnsi="Times New Roman" w:cs="Times New Roman"/>
          <w:bCs/>
          <w:sz w:val="18"/>
          <w:szCs w:val="18"/>
        </w:rPr>
        <w:t xml:space="preserve">Verkių g. </w:t>
      </w:r>
      <w:r w:rsidR="00847979" w:rsidRPr="00C34A19">
        <w:rPr>
          <w:rFonts w:ascii="Times New Roman" w:eastAsia="Times New Roman" w:hAnsi="Times New Roman" w:cs="Times New Roman"/>
          <w:bCs/>
          <w:sz w:val="18"/>
          <w:szCs w:val="18"/>
        </w:rPr>
        <w:t>25 C</w:t>
      </w:r>
      <w:r w:rsidR="004454D5" w:rsidRPr="00C34A19">
        <w:rPr>
          <w:rFonts w:ascii="Times New Roman" w:eastAsia="Times New Roman" w:hAnsi="Times New Roman" w:cs="Times New Roman"/>
          <w:bCs/>
          <w:sz w:val="18"/>
          <w:szCs w:val="18"/>
        </w:rPr>
        <w:t>-1</w:t>
      </w:r>
      <w:r w:rsidR="00847979" w:rsidRPr="00C34A19">
        <w:rPr>
          <w:rFonts w:ascii="Times New Roman" w:eastAsia="Times New Roman" w:hAnsi="Times New Roman" w:cs="Times New Roman"/>
          <w:bCs/>
          <w:sz w:val="18"/>
          <w:szCs w:val="18"/>
        </w:rPr>
        <w:t>, LT – 08223,</w:t>
      </w:r>
      <w:r w:rsidRPr="00C34A19">
        <w:rPr>
          <w:rFonts w:ascii="Times New Roman" w:eastAsia="Times New Roman" w:hAnsi="Times New Roman" w:cs="Times New Roman"/>
          <w:bCs/>
          <w:sz w:val="18"/>
          <w:szCs w:val="18"/>
        </w:rPr>
        <w:t xml:space="preserve"> Vilnius, tel. (8 5) 213 5166, faks. (8 5) 213 5270, el. p. </w:t>
      </w:r>
      <w:hyperlink r:id="rId9" w:history="1">
        <w:r w:rsidRPr="00C34A19">
          <w:rPr>
            <w:rFonts w:ascii="Times New Roman" w:eastAsia="Times New Roman" w:hAnsi="Times New Roman" w:cs="Times New Roman"/>
            <w:bCs/>
            <w:sz w:val="18"/>
            <w:szCs w:val="18"/>
            <w:u w:val="single"/>
          </w:rPr>
          <w:t>rastine@regula.lt</w:t>
        </w:r>
      </w:hyperlink>
      <w:r w:rsidRPr="00C34A19">
        <w:rPr>
          <w:rFonts w:ascii="Times New Roman" w:eastAsia="Times New Roman" w:hAnsi="Times New Roman" w:cs="Times New Roman"/>
          <w:bCs/>
          <w:sz w:val="18"/>
          <w:szCs w:val="18"/>
        </w:rPr>
        <w:t>.</w:t>
      </w:r>
    </w:p>
    <w:p w14:paraId="31A711F2" w14:textId="77777777" w:rsidR="00F35333" w:rsidRPr="00C34A19" w:rsidRDefault="00F35333" w:rsidP="00F35333">
      <w:pPr>
        <w:pBdr>
          <w:bottom w:val="single" w:sz="4" w:space="1" w:color="auto"/>
        </w:pBdr>
        <w:spacing w:after="0" w:line="240" w:lineRule="auto"/>
        <w:jc w:val="center"/>
        <w:rPr>
          <w:rFonts w:ascii="Times New Roman" w:eastAsia="Times New Roman" w:hAnsi="Times New Roman" w:cs="Times New Roman"/>
          <w:bCs/>
          <w:caps/>
          <w:sz w:val="24"/>
        </w:rPr>
      </w:pPr>
      <w:r w:rsidRPr="00C34A19">
        <w:rPr>
          <w:rFonts w:ascii="Times New Roman" w:eastAsia="Times New Roman" w:hAnsi="Times New Roman" w:cs="Times New Roman"/>
          <w:bCs/>
          <w:sz w:val="18"/>
          <w:szCs w:val="18"/>
        </w:rPr>
        <w:t>Duomenys kaupiami ir saugomi Juridinių asmenų registre, kodas 188706554</w:t>
      </w:r>
    </w:p>
    <w:p w14:paraId="7168352C" w14:textId="77777777" w:rsidR="00F35333" w:rsidRPr="00C34A19" w:rsidRDefault="00F35333" w:rsidP="00F35333">
      <w:pPr>
        <w:spacing w:after="0" w:line="240" w:lineRule="auto"/>
        <w:ind w:right="-178"/>
        <w:jc w:val="center"/>
        <w:rPr>
          <w:rFonts w:ascii="Times New Roman" w:eastAsia="Times New Roman" w:hAnsi="Times New Roman" w:cs="Times New Roman"/>
          <w:sz w:val="20"/>
          <w:szCs w:val="20"/>
        </w:rPr>
      </w:pPr>
    </w:p>
    <w:p w14:paraId="45CCC508"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i/>
          <w:sz w:val="24"/>
        </w:rPr>
      </w:pPr>
    </w:p>
    <w:p w14:paraId="5BAF9B0C" w14:textId="77777777" w:rsidR="00F35333" w:rsidRPr="00C34A19" w:rsidRDefault="00F35333" w:rsidP="005C2464">
      <w:pPr>
        <w:tabs>
          <w:tab w:val="left" w:pos="6096"/>
        </w:tabs>
        <w:jc w:val="both"/>
        <w:rPr>
          <w:rFonts w:ascii="Times New Roman" w:eastAsia="Times New Roman" w:hAnsi="Times New Roman" w:cs="Times New Roman"/>
          <w:sz w:val="24"/>
        </w:rPr>
      </w:pPr>
      <w:r w:rsidRPr="00C34A19">
        <w:rPr>
          <w:rFonts w:ascii="Times New Roman" w:eastAsia="Times New Roman" w:hAnsi="Times New Roman" w:cs="Times New Roman"/>
          <w:sz w:val="24"/>
        </w:rPr>
        <w:tab/>
      </w:r>
    </w:p>
    <w:p w14:paraId="7ADBFEB6" w14:textId="77777777" w:rsidR="00F35333" w:rsidRPr="00C34A19" w:rsidRDefault="00F35333" w:rsidP="00F35333">
      <w:pPr>
        <w:tabs>
          <w:tab w:val="left" w:pos="5387"/>
        </w:tabs>
        <w:spacing w:after="0" w:line="240" w:lineRule="auto"/>
        <w:jc w:val="both"/>
        <w:rPr>
          <w:rFonts w:ascii="Times New Roman" w:eastAsia="Times New Roman" w:hAnsi="Times New Roman" w:cs="Times New Roman"/>
          <w:i/>
          <w:sz w:val="24"/>
        </w:rPr>
      </w:pPr>
    </w:p>
    <w:p w14:paraId="64C786C6"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i/>
          <w:sz w:val="24"/>
        </w:rPr>
      </w:pPr>
    </w:p>
    <w:p w14:paraId="558A411B" w14:textId="77777777" w:rsidR="004E5238" w:rsidRPr="00C34A19" w:rsidRDefault="004E5238" w:rsidP="00F35333">
      <w:pPr>
        <w:tabs>
          <w:tab w:val="right" w:leader="underscore" w:pos="8505"/>
        </w:tabs>
        <w:spacing w:after="0" w:line="240" w:lineRule="auto"/>
        <w:jc w:val="center"/>
        <w:rPr>
          <w:rFonts w:ascii="Times New Roman" w:eastAsia="Times New Roman" w:hAnsi="Times New Roman" w:cs="Times New Roman"/>
          <w:i/>
          <w:sz w:val="24"/>
        </w:rPr>
      </w:pPr>
    </w:p>
    <w:p w14:paraId="33F08738" w14:textId="77777777" w:rsidR="004E5238" w:rsidRPr="00C34A19" w:rsidRDefault="004E5238" w:rsidP="00F35333">
      <w:pPr>
        <w:tabs>
          <w:tab w:val="right" w:leader="underscore" w:pos="8505"/>
        </w:tabs>
        <w:spacing w:after="0" w:line="240" w:lineRule="auto"/>
        <w:jc w:val="center"/>
        <w:rPr>
          <w:rFonts w:ascii="Times New Roman" w:eastAsia="Times New Roman" w:hAnsi="Times New Roman" w:cs="Times New Roman"/>
          <w:i/>
          <w:sz w:val="24"/>
        </w:rPr>
      </w:pPr>
    </w:p>
    <w:p w14:paraId="2D804417" w14:textId="77777777" w:rsidR="004E5238" w:rsidRPr="00C34A19" w:rsidRDefault="004E5238" w:rsidP="00F35333">
      <w:pPr>
        <w:tabs>
          <w:tab w:val="right" w:leader="underscore" w:pos="8505"/>
        </w:tabs>
        <w:spacing w:after="0" w:line="240" w:lineRule="auto"/>
        <w:jc w:val="center"/>
        <w:rPr>
          <w:rFonts w:ascii="Times New Roman" w:eastAsia="Times New Roman" w:hAnsi="Times New Roman" w:cs="Times New Roman"/>
          <w:i/>
          <w:sz w:val="24"/>
        </w:rPr>
      </w:pPr>
    </w:p>
    <w:p w14:paraId="2CC0EA8B"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i/>
          <w:sz w:val="24"/>
        </w:rPr>
      </w:pPr>
    </w:p>
    <w:p w14:paraId="7FF29535"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i/>
          <w:sz w:val="24"/>
        </w:rPr>
      </w:pPr>
    </w:p>
    <w:p w14:paraId="185313BC" w14:textId="77777777" w:rsidR="005C2464" w:rsidRPr="00C34A19" w:rsidRDefault="005C2464" w:rsidP="00F35333">
      <w:pPr>
        <w:tabs>
          <w:tab w:val="right" w:leader="underscore" w:pos="8505"/>
        </w:tabs>
        <w:spacing w:after="0" w:line="240" w:lineRule="auto"/>
        <w:jc w:val="center"/>
        <w:rPr>
          <w:rFonts w:ascii="Times New Roman" w:eastAsia="Times New Roman" w:hAnsi="Times New Roman" w:cs="Times New Roman"/>
          <w:i/>
          <w:sz w:val="24"/>
        </w:rPr>
      </w:pPr>
    </w:p>
    <w:p w14:paraId="4628C1FA" w14:textId="77777777" w:rsidR="005C2464" w:rsidRPr="00C34A19" w:rsidRDefault="005C2464" w:rsidP="00F35333">
      <w:pPr>
        <w:tabs>
          <w:tab w:val="right" w:leader="underscore" w:pos="8505"/>
        </w:tabs>
        <w:spacing w:after="0" w:line="240" w:lineRule="auto"/>
        <w:jc w:val="center"/>
        <w:rPr>
          <w:rFonts w:ascii="Times New Roman" w:eastAsia="Times New Roman" w:hAnsi="Times New Roman" w:cs="Times New Roman"/>
          <w:i/>
          <w:sz w:val="24"/>
        </w:rPr>
      </w:pPr>
    </w:p>
    <w:p w14:paraId="24A673E1" w14:textId="77777777" w:rsidR="006B7DB2" w:rsidRPr="00C34A19" w:rsidRDefault="006B7DB2" w:rsidP="006B7DB2">
      <w:pPr>
        <w:spacing w:after="0" w:line="240" w:lineRule="auto"/>
        <w:jc w:val="center"/>
        <w:rPr>
          <w:rFonts w:ascii="Times New Roman" w:eastAsia="Times New Roman" w:hAnsi="Times New Roman" w:cs="Times New Roman"/>
          <w:b/>
          <w:sz w:val="28"/>
        </w:rPr>
      </w:pPr>
      <w:r w:rsidRPr="00C34A19">
        <w:rPr>
          <w:rFonts w:ascii="Times New Roman" w:eastAsia="Times New Roman" w:hAnsi="Times New Roman" w:cs="Times New Roman"/>
          <w:b/>
          <w:sz w:val="28"/>
        </w:rPr>
        <w:t xml:space="preserve">MAŽOS VERTĖS SKELBIAMO PIRKIMO SĄLYGOS, PIRKIMĄ VYKDANT </w:t>
      </w:r>
      <w:r w:rsidRPr="00C34A19">
        <w:rPr>
          <w:rFonts w:ascii="Times New Roman" w:eastAsia="Times New Roman" w:hAnsi="Times New Roman" w:cs="Times New Roman"/>
          <w:b/>
          <w:caps/>
          <w:sz w:val="28"/>
          <w:szCs w:val="24"/>
        </w:rPr>
        <w:t xml:space="preserve">centrinės viešųjų pirkimų informacinės sistemos </w:t>
      </w:r>
      <w:r w:rsidRPr="00C34A19">
        <w:rPr>
          <w:rFonts w:ascii="Times New Roman" w:eastAsia="Times New Roman" w:hAnsi="Times New Roman" w:cs="Times New Roman"/>
          <w:b/>
          <w:sz w:val="32"/>
        </w:rPr>
        <w:t>(</w:t>
      </w:r>
      <w:r w:rsidRPr="00C34A19">
        <w:rPr>
          <w:rFonts w:ascii="Times New Roman" w:eastAsia="Times New Roman" w:hAnsi="Times New Roman" w:cs="Times New Roman"/>
          <w:b/>
          <w:sz w:val="28"/>
        </w:rPr>
        <w:t>CVP IS) PRIEMONĖMIS</w:t>
      </w:r>
    </w:p>
    <w:p w14:paraId="20B85356" w14:textId="77777777" w:rsidR="00F35333" w:rsidRPr="00C34A19" w:rsidRDefault="00F35333" w:rsidP="00F35333">
      <w:pPr>
        <w:spacing w:after="0" w:line="240" w:lineRule="auto"/>
        <w:jc w:val="center"/>
        <w:rPr>
          <w:rFonts w:ascii="Times New Roman" w:eastAsia="Times New Roman" w:hAnsi="Times New Roman" w:cs="Times New Roman"/>
          <w:sz w:val="24"/>
        </w:rPr>
      </w:pPr>
    </w:p>
    <w:p w14:paraId="5A61C07D" w14:textId="77777777" w:rsidR="00F35333" w:rsidRPr="00C34A19" w:rsidRDefault="00F35333" w:rsidP="00F35333">
      <w:pPr>
        <w:spacing w:after="0" w:line="240" w:lineRule="auto"/>
        <w:jc w:val="center"/>
        <w:rPr>
          <w:rFonts w:ascii="Times New Roman" w:eastAsia="Times New Roman" w:hAnsi="Times New Roman" w:cs="Times New Roman"/>
          <w:sz w:val="24"/>
        </w:rPr>
      </w:pPr>
    </w:p>
    <w:p w14:paraId="732268BA" w14:textId="77777777" w:rsidR="00F35333" w:rsidRPr="00C34A19" w:rsidRDefault="00F35333" w:rsidP="00F35333">
      <w:pPr>
        <w:spacing w:after="0" w:line="240" w:lineRule="auto"/>
        <w:jc w:val="center"/>
        <w:rPr>
          <w:rFonts w:ascii="Times New Roman" w:eastAsia="Times New Roman" w:hAnsi="Times New Roman" w:cs="Times New Roman"/>
          <w:sz w:val="24"/>
        </w:rPr>
      </w:pPr>
    </w:p>
    <w:p w14:paraId="0A18A84D" w14:textId="77777777" w:rsidR="00F35333" w:rsidRPr="00C34A19" w:rsidRDefault="00F35333" w:rsidP="00F35333">
      <w:pPr>
        <w:spacing w:after="0" w:line="240" w:lineRule="auto"/>
        <w:jc w:val="center"/>
        <w:rPr>
          <w:rFonts w:ascii="Times New Roman" w:eastAsia="Times New Roman" w:hAnsi="Times New Roman" w:cs="Times New Roman"/>
          <w:sz w:val="24"/>
        </w:rPr>
      </w:pPr>
    </w:p>
    <w:p w14:paraId="6EFD47D8"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05BA1A51" w14:textId="77777777" w:rsidR="00F35333" w:rsidRPr="00C34A19" w:rsidRDefault="00E960A1" w:rsidP="00F35333">
      <w:pPr>
        <w:tabs>
          <w:tab w:val="right" w:leader="underscore" w:pos="8505"/>
        </w:tabs>
        <w:spacing w:after="0" w:line="240" w:lineRule="auto"/>
        <w:jc w:val="center"/>
        <w:rPr>
          <w:rFonts w:ascii="Times New Roman" w:eastAsia="Times New Roman" w:hAnsi="Times New Roman" w:cs="Times New Roman"/>
          <w:b/>
          <w:bCs/>
          <w:sz w:val="24"/>
        </w:rPr>
      </w:pPr>
      <w:r w:rsidRPr="00C34A19">
        <w:rPr>
          <w:rFonts w:ascii="Times New Roman" w:eastAsia="Times New Roman" w:hAnsi="Times New Roman" w:cs="Times New Roman"/>
          <w:b/>
          <w:bCs/>
          <w:sz w:val="24"/>
        </w:rPr>
        <w:t>TAKSI</w:t>
      </w:r>
      <w:r w:rsidR="008B0B3C" w:rsidRPr="00C34A19">
        <w:rPr>
          <w:rFonts w:ascii="Times New Roman" w:eastAsia="Times New Roman" w:hAnsi="Times New Roman" w:cs="Times New Roman"/>
          <w:b/>
          <w:bCs/>
          <w:sz w:val="24"/>
        </w:rPr>
        <w:t xml:space="preserve"> </w:t>
      </w:r>
      <w:r w:rsidR="00D341B6" w:rsidRPr="00C34A19">
        <w:rPr>
          <w:rFonts w:ascii="Times New Roman" w:eastAsia="Times New Roman" w:hAnsi="Times New Roman" w:cs="Times New Roman"/>
          <w:b/>
          <w:bCs/>
          <w:sz w:val="24"/>
        </w:rPr>
        <w:t>PASLAUGŲ PIRKIMAS</w:t>
      </w:r>
    </w:p>
    <w:p w14:paraId="4F9037D1"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6ABA3513"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0493062D"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1760B1E2"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7394F427"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34678031"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01ADB3BE"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7FD52EA0"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306AAF95"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07DEB07D"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p>
    <w:p w14:paraId="05255839"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r w:rsidRPr="00C34A19">
        <w:rPr>
          <w:rFonts w:ascii="Times New Roman" w:eastAsia="Times New Roman" w:hAnsi="Times New Roman" w:cs="Times New Roman"/>
          <w:b/>
          <w:bCs/>
          <w:sz w:val="24"/>
        </w:rPr>
        <w:br w:type="page"/>
      </w:r>
    </w:p>
    <w:p w14:paraId="04B627A7"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b/>
          <w:bCs/>
          <w:sz w:val="24"/>
        </w:rPr>
      </w:pPr>
      <w:r w:rsidRPr="00C34A19">
        <w:rPr>
          <w:rFonts w:ascii="Times New Roman" w:eastAsia="Times New Roman" w:hAnsi="Times New Roman" w:cs="Times New Roman"/>
          <w:b/>
          <w:bCs/>
          <w:sz w:val="24"/>
        </w:rPr>
        <w:lastRenderedPageBreak/>
        <w:t>TURINYS</w:t>
      </w:r>
    </w:p>
    <w:p w14:paraId="5B1BD3D5" w14:textId="77777777" w:rsidR="00257DB8" w:rsidRPr="00C34A19" w:rsidRDefault="00257DB8" w:rsidP="00F35333">
      <w:pPr>
        <w:tabs>
          <w:tab w:val="right" w:leader="underscore" w:pos="8505"/>
        </w:tabs>
        <w:spacing w:after="0" w:line="240" w:lineRule="auto"/>
        <w:jc w:val="center"/>
        <w:rPr>
          <w:rFonts w:ascii="Times New Roman" w:eastAsia="Times New Roman" w:hAnsi="Times New Roman" w:cs="Times New Roman"/>
          <w:b/>
          <w:bCs/>
          <w:sz w:val="24"/>
        </w:rPr>
      </w:pPr>
    </w:p>
    <w:p w14:paraId="559A8BFD" w14:textId="77777777" w:rsidR="00257DB8" w:rsidRPr="00C34A19" w:rsidRDefault="00257DB8" w:rsidP="00F35333">
      <w:pPr>
        <w:tabs>
          <w:tab w:val="right" w:leader="underscore" w:pos="8505"/>
        </w:tabs>
        <w:spacing w:after="0" w:line="240" w:lineRule="auto"/>
        <w:jc w:val="center"/>
        <w:rPr>
          <w:rFonts w:ascii="Times New Roman" w:eastAsia="Times New Roman" w:hAnsi="Times New Roman" w:cs="Times New Roman"/>
          <w:b/>
          <w:bCs/>
          <w:sz w:val="24"/>
        </w:rPr>
      </w:pPr>
    </w:p>
    <w:p w14:paraId="24F93B2F" w14:textId="77777777" w:rsidR="00257DB8" w:rsidRPr="00C34A19" w:rsidRDefault="00257DB8" w:rsidP="00F35333">
      <w:pPr>
        <w:tabs>
          <w:tab w:val="right" w:leader="underscore" w:pos="8505"/>
        </w:tabs>
        <w:spacing w:after="0" w:line="240" w:lineRule="auto"/>
        <w:jc w:val="center"/>
        <w:rPr>
          <w:rFonts w:ascii="Times New Roman" w:eastAsia="Times New Roman" w:hAnsi="Times New Roman" w:cs="Times New Roman"/>
          <w:b/>
          <w:bCs/>
          <w:sz w:val="24"/>
        </w:rPr>
      </w:pPr>
    </w:p>
    <w:p w14:paraId="08603E7D" w14:textId="77777777" w:rsidR="00257DB8" w:rsidRPr="00C34A19" w:rsidRDefault="00257DB8" w:rsidP="00F35333">
      <w:pPr>
        <w:tabs>
          <w:tab w:val="right" w:leader="underscore" w:pos="8505"/>
        </w:tabs>
        <w:spacing w:after="0" w:line="240" w:lineRule="auto"/>
        <w:jc w:val="center"/>
        <w:rPr>
          <w:rFonts w:ascii="Times New Roman" w:eastAsia="Times New Roman" w:hAnsi="Times New Roman" w:cs="Times New Roman"/>
          <w:b/>
          <w:bCs/>
          <w:color w:val="000000" w:themeColor="text1"/>
          <w:sz w:val="24"/>
        </w:rPr>
      </w:pPr>
    </w:p>
    <w:p w14:paraId="6F49EEAA" w14:textId="77777777" w:rsidR="00F35333" w:rsidRPr="00C34A19" w:rsidRDefault="00F35333" w:rsidP="00F35333">
      <w:pPr>
        <w:tabs>
          <w:tab w:val="right" w:leader="underscore" w:pos="8505"/>
        </w:tabs>
        <w:spacing w:after="0" w:line="240" w:lineRule="auto"/>
        <w:rPr>
          <w:rFonts w:ascii="Times New Roman" w:eastAsia="Times New Roman" w:hAnsi="Times New Roman" w:cs="Times New Roman"/>
          <w:noProof/>
          <w:color w:val="000000" w:themeColor="text1"/>
          <w:sz w:val="24"/>
        </w:rPr>
      </w:pPr>
      <w:r w:rsidRPr="00C34A19">
        <w:rPr>
          <w:rFonts w:ascii="Times New Roman" w:eastAsia="Times New Roman" w:hAnsi="Times New Roman" w:cs="Times New Roman"/>
          <w:i/>
          <w:color w:val="000000" w:themeColor="text1"/>
          <w:sz w:val="28"/>
        </w:rPr>
        <w:fldChar w:fldCharType="begin"/>
      </w:r>
      <w:r w:rsidRPr="00C34A19">
        <w:rPr>
          <w:rFonts w:ascii="Times New Roman" w:eastAsia="Times New Roman" w:hAnsi="Times New Roman" w:cs="Times New Roman"/>
          <w:i/>
          <w:color w:val="000000" w:themeColor="text1"/>
          <w:sz w:val="28"/>
        </w:rPr>
        <w:instrText xml:space="preserve"> TOC \o "1-1" \h \z \u </w:instrText>
      </w:r>
      <w:r w:rsidRPr="00C34A19">
        <w:rPr>
          <w:rFonts w:ascii="Times New Roman" w:eastAsia="Times New Roman" w:hAnsi="Times New Roman" w:cs="Times New Roman"/>
          <w:i/>
          <w:color w:val="000000" w:themeColor="text1"/>
          <w:sz w:val="28"/>
        </w:rPr>
        <w:fldChar w:fldCharType="separate"/>
      </w:r>
      <w:hyperlink w:anchor="_Toc347220627" w:history="1">
        <w:r w:rsidRPr="00C34A19">
          <w:rPr>
            <w:rFonts w:ascii="Times New Roman" w:eastAsia="Times New Roman" w:hAnsi="Times New Roman" w:cs="Times New Roman"/>
            <w:noProof/>
            <w:color w:val="000000" w:themeColor="text1"/>
            <w:sz w:val="24"/>
          </w:rPr>
          <w:t>I. BENDROSIOS NUOSTATOS.........................................................................................................</w:t>
        </w:r>
        <w:r w:rsidRPr="00C34A19">
          <w:rPr>
            <w:rFonts w:ascii="Times New Roman" w:eastAsia="Times New Roman" w:hAnsi="Times New Roman" w:cs="Times New Roman"/>
            <w:noProof/>
            <w:webHidden/>
            <w:color w:val="000000" w:themeColor="text1"/>
            <w:sz w:val="24"/>
          </w:rPr>
          <w:fldChar w:fldCharType="begin"/>
        </w:r>
        <w:r w:rsidRPr="00C34A19">
          <w:rPr>
            <w:rFonts w:ascii="Times New Roman" w:eastAsia="Times New Roman" w:hAnsi="Times New Roman" w:cs="Times New Roman"/>
            <w:noProof/>
            <w:webHidden/>
            <w:color w:val="000000" w:themeColor="text1"/>
            <w:sz w:val="24"/>
          </w:rPr>
          <w:instrText xml:space="preserve"> PAGEREF _Toc347220627 \h </w:instrText>
        </w:r>
        <w:r w:rsidRPr="00C34A19">
          <w:rPr>
            <w:rFonts w:ascii="Times New Roman" w:eastAsia="Times New Roman" w:hAnsi="Times New Roman" w:cs="Times New Roman"/>
            <w:noProof/>
            <w:webHidden/>
            <w:color w:val="000000" w:themeColor="text1"/>
            <w:sz w:val="24"/>
          </w:rPr>
        </w:r>
        <w:r w:rsidRPr="00C34A19">
          <w:rPr>
            <w:rFonts w:ascii="Times New Roman" w:eastAsia="Times New Roman" w:hAnsi="Times New Roman" w:cs="Times New Roman"/>
            <w:noProof/>
            <w:webHidden/>
            <w:color w:val="000000" w:themeColor="text1"/>
            <w:sz w:val="24"/>
          </w:rPr>
          <w:fldChar w:fldCharType="separate"/>
        </w:r>
        <w:r w:rsidR="00834AC0">
          <w:rPr>
            <w:rFonts w:ascii="Times New Roman" w:eastAsia="Times New Roman" w:hAnsi="Times New Roman" w:cs="Times New Roman"/>
            <w:noProof/>
            <w:webHidden/>
            <w:color w:val="000000" w:themeColor="text1"/>
            <w:sz w:val="24"/>
          </w:rPr>
          <w:t>2</w:t>
        </w:r>
        <w:r w:rsidRPr="00C34A19">
          <w:rPr>
            <w:rFonts w:ascii="Times New Roman" w:eastAsia="Times New Roman" w:hAnsi="Times New Roman" w:cs="Times New Roman"/>
            <w:noProof/>
            <w:webHidden/>
            <w:color w:val="000000" w:themeColor="text1"/>
            <w:sz w:val="24"/>
          </w:rPr>
          <w:fldChar w:fldCharType="end"/>
        </w:r>
      </w:hyperlink>
    </w:p>
    <w:p w14:paraId="0255E4E0" w14:textId="77777777" w:rsidR="00F35333" w:rsidRPr="00C34A19" w:rsidRDefault="00F35333" w:rsidP="00F35333">
      <w:pPr>
        <w:tabs>
          <w:tab w:val="right" w:leader="underscore" w:pos="8505"/>
        </w:tabs>
        <w:spacing w:after="0" w:line="240" w:lineRule="auto"/>
        <w:rPr>
          <w:rFonts w:ascii="Calibri" w:eastAsia="Times New Roman" w:hAnsi="Calibri" w:cs="Times New Roman"/>
          <w:noProof/>
          <w:color w:val="000000" w:themeColor="text1"/>
          <w:lang w:eastAsia="lt-LT"/>
        </w:rPr>
      </w:pPr>
    </w:p>
    <w:p w14:paraId="343A1541" w14:textId="77777777" w:rsidR="00F35333" w:rsidRPr="00C34A19" w:rsidRDefault="00B01543" w:rsidP="00F35333">
      <w:pPr>
        <w:tabs>
          <w:tab w:val="left" w:pos="480"/>
          <w:tab w:val="right" w:leader="dot" w:pos="9629"/>
        </w:tabs>
        <w:jc w:val="both"/>
        <w:rPr>
          <w:rFonts w:ascii="Calibri" w:eastAsia="Times New Roman" w:hAnsi="Calibri" w:cs="Times New Roman"/>
          <w:noProof/>
          <w:color w:val="000000" w:themeColor="text1"/>
          <w:lang w:eastAsia="lt-LT"/>
        </w:rPr>
      </w:pPr>
      <w:hyperlink w:anchor="_Toc347220628" w:history="1">
        <w:r w:rsidR="00F35333" w:rsidRPr="00C34A19">
          <w:rPr>
            <w:rFonts w:ascii="Times New Roman" w:eastAsia="Times New Roman" w:hAnsi="Times New Roman" w:cs="Times New Roman"/>
            <w:noProof/>
            <w:color w:val="000000" w:themeColor="text1"/>
            <w:sz w:val="24"/>
          </w:rPr>
          <w:t>II.</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PIRKIMO OBJEKTAS</w:t>
        </w:r>
        <w:r w:rsidR="00F35333" w:rsidRPr="00C34A19">
          <w:rPr>
            <w:rFonts w:ascii="Times New Roman" w:eastAsia="Times New Roman" w:hAnsi="Times New Roman" w:cs="Times New Roman"/>
            <w:noProof/>
            <w:webHidden/>
            <w:color w:val="000000" w:themeColor="text1"/>
            <w:sz w:val="24"/>
          </w:rPr>
          <w:tab/>
        </w:r>
        <w:r w:rsidR="00D4133C" w:rsidRPr="00C34A19">
          <w:rPr>
            <w:rFonts w:ascii="Times New Roman" w:eastAsia="Times New Roman" w:hAnsi="Times New Roman" w:cs="Times New Roman"/>
            <w:noProof/>
            <w:webHidden/>
            <w:color w:val="000000" w:themeColor="text1"/>
            <w:sz w:val="24"/>
          </w:rPr>
          <w:t>2</w:t>
        </w:r>
      </w:hyperlink>
    </w:p>
    <w:p w14:paraId="334E3B14" w14:textId="77777777" w:rsidR="00F35333" w:rsidRPr="00C34A19" w:rsidRDefault="00B01543" w:rsidP="00F35333">
      <w:pPr>
        <w:tabs>
          <w:tab w:val="left" w:pos="660"/>
          <w:tab w:val="right" w:leader="dot" w:pos="9629"/>
        </w:tabs>
        <w:jc w:val="both"/>
        <w:rPr>
          <w:rFonts w:ascii="Calibri" w:eastAsia="Times New Roman" w:hAnsi="Calibri" w:cs="Times New Roman"/>
          <w:noProof/>
          <w:color w:val="000000" w:themeColor="text1"/>
          <w:lang w:eastAsia="lt-LT"/>
        </w:rPr>
      </w:pPr>
      <w:hyperlink w:anchor="_Toc347220629" w:history="1">
        <w:r w:rsidR="00F35333" w:rsidRPr="00C34A19">
          <w:rPr>
            <w:rFonts w:ascii="Times New Roman" w:eastAsia="Times New Roman" w:hAnsi="Times New Roman" w:cs="Times New Roman"/>
            <w:noProof/>
            <w:color w:val="000000" w:themeColor="text1"/>
            <w:sz w:val="24"/>
          </w:rPr>
          <w:t>III.</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TIEKĖJŲ KVALIFIKACIJOS REIKALAVIMAI</w:t>
        </w:r>
        <w:r w:rsidR="00F35333" w:rsidRPr="00C34A19">
          <w:rPr>
            <w:rFonts w:ascii="Times New Roman" w:eastAsia="Times New Roman" w:hAnsi="Times New Roman" w:cs="Times New Roman"/>
            <w:noProof/>
            <w:webHidden/>
            <w:color w:val="000000" w:themeColor="text1"/>
            <w:sz w:val="24"/>
          </w:rPr>
          <w:tab/>
        </w:r>
        <w:r w:rsidR="00EB721C" w:rsidRPr="00C34A19">
          <w:rPr>
            <w:rFonts w:ascii="Times New Roman" w:eastAsia="Times New Roman" w:hAnsi="Times New Roman" w:cs="Times New Roman"/>
            <w:noProof/>
            <w:webHidden/>
            <w:color w:val="000000" w:themeColor="text1"/>
            <w:sz w:val="24"/>
          </w:rPr>
          <w:t>2</w:t>
        </w:r>
      </w:hyperlink>
    </w:p>
    <w:p w14:paraId="5B3D3E4A" w14:textId="26A533A2" w:rsidR="00F35333" w:rsidRPr="00C34A19" w:rsidRDefault="00B01543" w:rsidP="00F35333">
      <w:pPr>
        <w:tabs>
          <w:tab w:val="left" w:pos="660"/>
          <w:tab w:val="right" w:leader="dot" w:pos="9629"/>
        </w:tabs>
        <w:jc w:val="both"/>
        <w:rPr>
          <w:rFonts w:ascii="Calibri" w:eastAsia="Times New Roman" w:hAnsi="Calibri" w:cs="Times New Roman"/>
          <w:noProof/>
          <w:color w:val="000000" w:themeColor="text1"/>
          <w:lang w:eastAsia="lt-LT"/>
        </w:rPr>
      </w:pPr>
      <w:hyperlink w:anchor="_Toc347220630" w:history="1">
        <w:r w:rsidR="00F35333" w:rsidRPr="00C34A19">
          <w:rPr>
            <w:rFonts w:ascii="Times New Roman" w:eastAsia="Times New Roman" w:hAnsi="Times New Roman" w:cs="Times New Roman"/>
            <w:noProof/>
            <w:color w:val="000000" w:themeColor="text1"/>
            <w:sz w:val="24"/>
          </w:rPr>
          <w:t>IV.</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ŪKIO SUBJEKTŲ GRUPĖS DALYVAVIMAS PIRKIMO PROCEDŪROSE</w:t>
        </w:r>
        <w:r w:rsidR="00F35333" w:rsidRPr="00C34A19">
          <w:rPr>
            <w:rFonts w:ascii="Times New Roman" w:eastAsia="Times New Roman" w:hAnsi="Times New Roman" w:cs="Times New Roman"/>
            <w:noProof/>
            <w:webHidden/>
            <w:color w:val="000000" w:themeColor="text1"/>
            <w:sz w:val="24"/>
          </w:rPr>
          <w:tab/>
        </w:r>
      </w:hyperlink>
      <w:r w:rsidR="001B2057">
        <w:rPr>
          <w:rFonts w:ascii="Times New Roman" w:eastAsia="Times New Roman" w:hAnsi="Times New Roman" w:cs="Times New Roman"/>
          <w:noProof/>
          <w:color w:val="000000" w:themeColor="text1"/>
          <w:sz w:val="24"/>
        </w:rPr>
        <w:t>7</w:t>
      </w:r>
    </w:p>
    <w:p w14:paraId="578B766C" w14:textId="52364735" w:rsidR="00F35333" w:rsidRPr="00C34A19" w:rsidRDefault="00B01543" w:rsidP="00F35333">
      <w:pPr>
        <w:tabs>
          <w:tab w:val="left" w:pos="480"/>
          <w:tab w:val="right" w:leader="dot" w:pos="9629"/>
        </w:tabs>
        <w:jc w:val="both"/>
        <w:rPr>
          <w:rFonts w:ascii="Calibri" w:eastAsia="Times New Roman" w:hAnsi="Calibri" w:cs="Times New Roman"/>
          <w:noProof/>
          <w:color w:val="000000" w:themeColor="text1"/>
          <w:lang w:eastAsia="lt-LT"/>
        </w:rPr>
      </w:pPr>
      <w:hyperlink w:anchor="_Toc347220631" w:history="1">
        <w:r w:rsidR="00F35333" w:rsidRPr="00C34A19">
          <w:rPr>
            <w:rFonts w:ascii="Times New Roman" w:eastAsia="Times New Roman" w:hAnsi="Times New Roman" w:cs="Times New Roman"/>
            <w:noProof/>
            <w:color w:val="000000" w:themeColor="text1"/>
            <w:sz w:val="24"/>
          </w:rPr>
          <w:t>V.</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PASIŪLYMŲ RENGIMAS, PATEIKIMAS IR KEITIMAS</w:t>
        </w:r>
        <w:r w:rsidR="00F35333" w:rsidRPr="00C34A19">
          <w:rPr>
            <w:rFonts w:ascii="Times New Roman" w:eastAsia="Times New Roman" w:hAnsi="Times New Roman" w:cs="Times New Roman"/>
            <w:noProof/>
            <w:webHidden/>
            <w:color w:val="000000" w:themeColor="text1"/>
            <w:sz w:val="24"/>
          </w:rPr>
          <w:tab/>
        </w:r>
      </w:hyperlink>
      <w:r w:rsidR="00834AC0">
        <w:rPr>
          <w:rFonts w:ascii="Times New Roman" w:eastAsia="Times New Roman" w:hAnsi="Times New Roman" w:cs="Times New Roman"/>
          <w:noProof/>
          <w:color w:val="000000" w:themeColor="text1"/>
          <w:sz w:val="24"/>
        </w:rPr>
        <w:t>7</w:t>
      </w:r>
    </w:p>
    <w:p w14:paraId="1C4AE966" w14:textId="03C3AA73" w:rsidR="00F35333" w:rsidRPr="00C34A19" w:rsidRDefault="00B01543" w:rsidP="00F35333">
      <w:pPr>
        <w:tabs>
          <w:tab w:val="left" w:pos="660"/>
          <w:tab w:val="right" w:leader="dot" w:pos="9629"/>
        </w:tabs>
        <w:jc w:val="both"/>
        <w:rPr>
          <w:rFonts w:ascii="Calibri" w:eastAsia="Times New Roman" w:hAnsi="Calibri" w:cs="Times New Roman"/>
          <w:noProof/>
          <w:color w:val="000000" w:themeColor="text1"/>
          <w:lang w:eastAsia="lt-LT"/>
        </w:rPr>
      </w:pPr>
      <w:hyperlink w:anchor="_Toc347220632" w:history="1">
        <w:r w:rsidR="00F35333" w:rsidRPr="00C34A19">
          <w:rPr>
            <w:rFonts w:ascii="Times New Roman" w:eastAsia="Times New Roman" w:hAnsi="Times New Roman" w:cs="Times New Roman"/>
            <w:noProof/>
            <w:color w:val="000000" w:themeColor="text1"/>
            <w:sz w:val="24"/>
          </w:rPr>
          <w:t>VI.</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PASIŪLYMŲ GALIOJIMO UŽTIKRINIMAS</w:t>
        </w:r>
        <w:r w:rsidR="00F35333" w:rsidRPr="00C34A19">
          <w:rPr>
            <w:rFonts w:ascii="Times New Roman" w:eastAsia="Times New Roman" w:hAnsi="Times New Roman" w:cs="Times New Roman"/>
            <w:noProof/>
            <w:webHidden/>
            <w:color w:val="000000" w:themeColor="text1"/>
            <w:sz w:val="24"/>
          </w:rPr>
          <w:tab/>
        </w:r>
      </w:hyperlink>
      <w:r w:rsidR="001B2057">
        <w:rPr>
          <w:rFonts w:ascii="Times New Roman" w:eastAsia="Times New Roman" w:hAnsi="Times New Roman" w:cs="Times New Roman"/>
          <w:noProof/>
          <w:color w:val="000000" w:themeColor="text1"/>
          <w:sz w:val="24"/>
        </w:rPr>
        <w:t>9</w:t>
      </w:r>
    </w:p>
    <w:p w14:paraId="00E8B192" w14:textId="228648D6" w:rsidR="00F35333" w:rsidRPr="00C34A19" w:rsidRDefault="00B01543" w:rsidP="00F35333">
      <w:pPr>
        <w:tabs>
          <w:tab w:val="left" w:pos="660"/>
          <w:tab w:val="right" w:leader="dot" w:pos="9629"/>
        </w:tabs>
        <w:jc w:val="both"/>
        <w:rPr>
          <w:rFonts w:ascii="Calibri" w:eastAsia="Times New Roman" w:hAnsi="Calibri" w:cs="Times New Roman"/>
          <w:noProof/>
          <w:color w:val="000000" w:themeColor="text1"/>
          <w:lang w:eastAsia="lt-LT"/>
        </w:rPr>
      </w:pPr>
      <w:hyperlink w:anchor="_Toc347220633" w:history="1">
        <w:r w:rsidR="00F35333" w:rsidRPr="00C34A19">
          <w:rPr>
            <w:rFonts w:ascii="Times New Roman" w:eastAsia="Times New Roman" w:hAnsi="Times New Roman" w:cs="Times New Roman"/>
            <w:noProof/>
            <w:color w:val="000000" w:themeColor="text1"/>
            <w:sz w:val="24"/>
          </w:rPr>
          <w:t>VII.</w:t>
        </w:r>
        <w:r w:rsidR="00F35333" w:rsidRPr="00C34A19">
          <w:rPr>
            <w:rFonts w:ascii="Calibri" w:eastAsia="Times New Roman" w:hAnsi="Calibri" w:cs="Times New Roman"/>
            <w:noProof/>
            <w:color w:val="000000" w:themeColor="text1"/>
            <w:lang w:eastAsia="lt-LT"/>
          </w:rPr>
          <w:tab/>
        </w:r>
        <w:r w:rsidR="00E24E84" w:rsidRPr="00C34A19">
          <w:rPr>
            <w:rFonts w:ascii="Times New Roman" w:eastAsia="Times New Roman" w:hAnsi="Times New Roman" w:cs="Times New Roman"/>
            <w:noProof/>
            <w:color w:val="000000" w:themeColor="text1"/>
            <w:sz w:val="24"/>
          </w:rPr>
          <w:t>KONKURSO</w:t>
        </w:r>
        <w:r w:rsidR="00F35333" w:rsidRPr="00C34A19">
          <w:rPr>
            <w:rFonts w:ascii="Times New Roman" w:eastAsia="Times New Roman" w:hAnsi="Times New Roman" w:cs="Times New Roman"/>
            <w:noProof/>
            <w:color w:val="000000" w:themeColor="text1"/>
            <w:sz w:val="24"/>
          </w:rPr>
          <w:t xml:space="preserve"> SĄLYGŲ PAAIŠKINIMAS IR PATIKSLINIMAS</w:t>
        </w:r>
        <w:r w:rsidR="00F35333" w:rsidRPr="00C34A19">
          <w:rPr>
            <w:rFonts w:ascii="Times New Roman" w:eastAsia="Times New Roman" w:hAnsi="Times New Roman" w:cs="Times New Roman"/>
            <w:noProof/>
            <w:webHidden/>
            <w:color w:val="000000" w:themeColor="text1"/>
            <w:sz w:val="24"/>
          </w:rPr>
          <w:tab/>
        </w:r>
      </w:hyperlink>
      <w:r w:rsidR="00834AC0">
        <w:rPr>
          <w:rFonts w:ascii="Times New Roman" w:eastAsia="Times New Roman" w:hAnsi="Times New Roman" w:cs="Times New Roman"/>
          <w:noProof/>
          <w:color w:val="000000" w:themeColor="text1"/>
          <w:sz w:val="24"/>
        </w:rPr>
        <w:t>9</w:t>
      </w:r>
    </w:p>
    <w:p w14:paraId="79F0D466" w14:textId="12C88AD9" w:rsidR="00F35333" w:rsidRPr="00C34A19" w:rsidRDefault="00B01543" w:rsidP="00F35333">
      <w:pPr>
        <w:tabs>
          <w:tab w:val="left" w:pos="880"/>
          <w:tab w:val="right" w:leader="dot" w:pos="9629"/>
        </w:tabs>
        <w:jc w:val="both"/>
        <w:rPr>
          <w:rFonts w:ascii="Calibri" w:eastAsia="Times New Roman" w:hAnsi="Calibri" w:cs="Times New Roman"/>
          <w:noProof/>
          <w:color w:val="000000" w:themeColor="text1"/>
          <w:lang w:eastAsia="lt-LT"/>
        </w:rPr>
      </w:pPr>
      <w:hyperlink w:anchor="_Toc347220634" w:history="1">
        <w:r w:rsidR="00F35333" w:rsidRPr="00C34A19">
          <w:rPr>
            <w:rFonts w:ascii="Times New Roman" w:eastAsia="Times New Roman" w:hAnsi="Times New Roman" w:cs="Times New Roman"/>
            <w:noProof/>
            <w:color w:val="000000" w:themeColor="text1"/>
            <w:sz w:val="24"/>
          </w:rPr>
          <w:t>VIII.</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SUSIPAŽINIMO SU PATEIKTAIS PASIŪLYMAIS PROCEDŪROS</w:t>
        </w:r>
        <w:r w:rsidR="00F35333" w:rsidRPr="00C34A19">
          <w:rPr>
            <w:rFonts w:ascii="Times New Roman" w:eastAsia="Times New Roman" w:hAnsi="Times New Roman" w:cs="Times New Roman"/>
            <w:noProof/>
            <w:webHidden/>
            <w:color w:val="000000" w:themeColor="text1"/>
            <w:sz w:val="24"/>
          </w:rPr>
          <w:tab/>
        </w:r>
      </w:hyperlink>
      <w:r w:rsidR="001B2057">
        <w:rPr>
          <w:rFonts w:ascii="Times New Roman" w:eastAsia="Times New Roman" w:hAnsi="Times New Roman" w:cs="Times New Roman"/>
          <w:noProof/>
          <w:color w:val="000000" w:themeColor="text1"/>
          <w:sz w:val="24"/>
        </w:rPr>
        <w:t>10</w:t>
      </w:r>
    </w:p>
    <w:p w14:paraId="27114D43" w14:textId="7F4E15C9" w:rsidR="00F35333" w:rsidRPr="00C34A19" w:rsidRDefault="00B01543" w:rsidP="00F35333">
      <w:pPr>
        <w:tabs>
          <w:tab w:val="left" w:pos="660"/>
          <w:tab w:val="right" w:leader="dot" w:pos="9629"/>
        </w:tabs>
        <w:jc w:val="both"/>
        <w:rPr>
          <w:rFonts w:ascii="Calibri" w:eastAsia="Times New Roman" w:hAnsi="Calibri" w:cs="Times New Roman"/>
          <w:noProof/>
          <w:color w:val="000000" w:themeColor="text1"/>
          <w:lang w:eastAsia="lt-LT"/>
        </w:rPr>
      </w:pPr>
      <w:hyperlink w:anchor="_Toc347220635" w:history="1">
        <w:r w:rsidR="00F35333" w:rsidRPr="00C34A19">
          <w:rPr>
            <w:rFonts w:ascii="Times New Roman" w:eastAsia="Times New Roman" w:hAnsi="Times New Roman" w:cs="Times New Roman"/>
            <w:noProof/>
            <w:color w:val="000000" w:themeColor="text1"/>
            <w:sz w:val="24"/>
          </w:rPr>
          <w:t>IX.</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PASIŪLYMŲ NAGRINĖJIMAS IR PASIŪLYMŲ ATMETIMO PRIEŽASTYS</w:t>
        </w:r>
        <w:r w:rsidR="00F35333" w:rsidRPr="00C34A19">
          <w:rPr>
            <w:rFonts w:ascii="Times New Roman" w:eastAsia="Times New Roman" w:hAnsi="Times New Roman" w:cs="Times New Roman"/>
            <w:noProof/>
            <w:webHidden/>
            <w:color w:val="000000" w:themeColor="text1"/>
            <w:sz w:val="24"/>
          </w:rPr>
          <w:tab/>
        </w:r>
      </w:hyperlink>
      <w:r w:rsidR="0011495E">
        <w:rPr>
          <w:rFonts w:ascii="Times New Roman" w:eastAsia="Times New Roman" w:hAnsi="Times New Roman" w:cs="Times New Roman"/>
          <w:noProof/>
          <w:color w:val="000000" w:themeColor="text1"/>
          <w:sz w:val="24"/>
        </w:rPr>
        <w:t>10</w:t>
      </w:r>
    </w:p>
    <w:p w14:paraId="5DCDBA43" w14:textId="0CD96D82" w:rsidR="00F35333" w:rsidRPr="00C34A19" w:rsidRDefault="00B01543" w:rsidP="00F35333">
      <w:pPr>
        <w:tabs>
          <w:tab w:val="left" w:pos="480"/>
          <w:tab w:val="right" w:leader="dot" w:pos="9629"/>
        </w:tabs>
        <w:jc w:val="both"/>
        <w:rPr>
          <w:rFonts w:ascii="Calibri" w:eastAsia="Times New Roman" w:hAnsi="Calibri" w:cs="Times New Roman"/>
          <w:noProof/>
          <w:color w:val="000000" w:themeColor="text1"/>
          <w:lang w:eastAsia="lt-LT"/>
        </w:rPr>
      </w:pPr>
      <w:hyperlink w:anchor="_Toc347220636" w:history="1">
        <w:r w:rsidR="00F35333" w:rsidRPr="00C34A19">
          <w:rPr>
            <w:rFonts w:ascii="Times New Roman" w:eastAsia="Times New Roman" w:hAnsi="Times New Roman" w:cs="Times New Roman"/>
            <w:noProof/>
            <w:color w:val="000000" w:themeColor="text1"/>
            <w:sz w:val="24"/>
          </w:rPr>
          <w:t>X.</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PASIŪLYMŲ VERTINIMAS</w:t>
        </w:r>
        <w:r w:rsidR="00F35333" w:rsidRPr="00C34A19">
          <w:rPr>
            <w:rFonts w:ascii="Times New Roman" w:eastAsia="Times New Roman" w:hAnsi="Times New Roman" w:cs="Times New Roman"/>
            <w:noProof/>
            <w:webHidden/>
            <w:color w:val="000000" w:themeColor="text1"/>
            <w:sz w:val="24"/>
          </w:rPr>
          <w:tab/>
        </w:r>
      </w:hyperlink>
      <w:r w:rsidR="001B2057">
        <w:rPr>
          <w:rFonts w:ascii="Times New Roman" w:eastAsia="Times New Roman" w:hAnsi="Times New Roman" w:cs="Times New Roman"/>
          <w:noProof/>
          <w:color w:val="000000" w:themeColor="text1"/>
          <w:sz w:val="24"/>
        </w:rPr>
        <w:t>12</w:t>
      </w:r>
    </w:p>
    <w:p w14:paraId="386F7BA6" w14:textId="2A9744AE" w:rsidR="00F35333" w:rsidRPr="00C34A19" w:rsidRDefault="00B01543" w:rsidP="00F35333">
      <w:pPr>
        <w:tabs>
          <w:tab w:val="left" w:pos="660"/>
          <w:tab w:val="right" w:leader="dot" w:pos="9629"/>
        </w:tabs>
        <w:jc w:val="both"/>
        <w:rPr>
          <w:rFonts w:ascii="Calibri" w:eastAsia="Times New Roman" w:hAnsi="Calibri" w:cs="Times New Roman"/>
          <w:noProof/>
          <w:color w:val="000000" w:themeColor="text1"/>
          <w:lang w:eastAsia="lt-LT"/>
        </w:rPr>
      </w:pPr>
      <w:hyperlink w:anchor="_Toc347220637" w:history="1">
        <w:r w:rsidR="00F35333" w:rsidRPr="00C34A19">
          <w:rPr>
            <w:rFonts w:ascii="Times New Roman" w:eastAsia="Times New Roman" w:hAnsi="Times New Roman" w:cs="Times New Roman"/>
            <w:noProof/>
            <w:color w:val="000000" w:themeColor="text1"/>
            <w:sz w:val="24"/>
          </w:rPr>
          <w:t>XI.</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SPRENDIMAS DĖL PIRKIMO SUTARTIES SUDARYMO</w:t>
        </w:r>
        <w:r w:rsidR="00F35333" w:rsidRPr="00C34A19">
          <w:rPr>
            <w:rFonts w:ascii="Times New Roman" w:eastAsia="Times New Roman" w:hAnsi="Times New Roman" w:cs="Times New Roman"/>
            <w:noProof/>
            <w:webHidden/>
            <w:color w:val="000000" w:themeColor="text1"/>
            <w:sz w:val="24"/>
          </w:rPr>
          <w:tab/>
        </w:r>
      </w:hyperlink>
      <w:r w:rsidR="001B2057">
        <w:rPr>
          <w:rFonts w:ascii="Times New Roman" w:eastAsia="Times New Roman" w:hAnsi="Times New Roman" w:cs="Times New Roman"/>
          <w:noProof/>
          <w:color w:val="000000" w:themeColor="text1"/>
          <w:sz w:val="24"/>
        </w:rPr>
        <w:t>12</w:t>
      </w:r>
    </w:p>
    <w:p w14:paraId="27E76AF2" w14:textId="14545B35" w:rsidR="00F35333" w:rsidRPr="00C34A19" w:rsidRDefault="00B01543" w:rsidP="00F35333">
      <w:pPr>
        <w:tabs>
          <w:tab w:val="left" w:pos="660"/>
          <w:tab w:val="right" w:leader="dot" w:pos="9629"/>
        </w:tabs>
        <w:jc w:val="both"/>
        <w:rPr>
          <w:rFonts w:ascii="Calibri" w:eastAsia="Times New Roman" w:hAnsi="Calibri" w:cs="Times New Roman"/>
          <w:noProof/>
          <w:color w:val="000000" w:themeColor="text1"/>
          <w:lang w:eastAsia="lt-LT"/>
        </w:rPr>
      </w:pPr>
      <w:hyperlink w:anchor="_Toc347220638" w:history="1">
        <w:r w:rsidR="00F35333" w:rsidRPr="00C34A19">
          <w:rPr>
            <w:rFonts w:ascii="Times New Roman" w:eastAsia="Times New Roman" w:hAnsi="Times New Roman" w:cs="Times New Roman"/>
            <w:noProof/>
            <w:color w:val="000000" w:themeColor="text1"/>
            <w:sz w:val="24"/>
          </w:rPr>
          <w:t>XII.</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GINČŲ NAGRINĖJIMO TVARKA</w:t>
        </w:r>
        <w:r w:rsidR="00F35333" w:rsidRPr="00C34A19">
          <w:rPr>
            <w:rFonts w:ascii="Times New Roman" w:eastAsia="Times New Roman" w:hAnsi="Times New Roman" w:cs="Times New Roman"/>
            <w:noProof/>
            <w:webHidden/>
            <w:color w:val="000000" w:themeColor="text1"/>
            <w:sz w:val="24"/>
          </w:rPr>
          <w:tab/>
        </w:r>
      </w:hyperlink>
      <w:r w:rsidR="001B2057">
        <w:rPr>
          <w:rFonts w:ascii="Times New Roman" w:eastAsia="Times New Roman" w:hAnsi="Times New Roman" w:cs="Times New Roman"/>
          <w:noProof/>
          <w:color w:val="000000" w:themeColor="text1"/>
          <w:sz w:val="24"/>
        </w:rPr>
        <w:t>13</w:t>
      </w:r>
    </w:p>
    <w:p w14:paraId="73FE7F02" w14:textId="24737E38" w:rsidR="00F35333" w:rsidRPr="00C34A19" w:rsidRDefault="00B01543" w:rsidP="00F35333">
      <w:pPr>
        <w:tabs>
          <w:tab w:val="left" w:pos="880"/>
          <w:tab w:val="right" w:leader="dot" w:pos="9629"/>
        </w:tabs>
        <w:jc w:val="both"/>
        <w:rPr>
          <w:rFonts w:ascii="Times New Roman" w:eastAsia="Times New Roman" w:hAnsi="Times New Roman" w:cs="Times New Roman"/>
          <w:noProof/>
          <w:color w:val="000000" w:themeColor="text1"/>
          <w:sz w:val="24"/>
        </w:rPr>
      </w:pPr>
      <w:hyperlink w:anchor="_Toc347220639" w:history="1">
        <w:r w:rsidR="00F35333" w:rsidRPr="00C34A19">
          <w:rPr>
            <w:rFonts w:ascii="Times New Roman" w:eastAsia="Times New Roman" w:hAnsi="Times New Roman" w:cs="Times New Roman"/>
            <w:noProof/>
            <w:color w:val="000000" w:themeColor="text1"/>
            <w:sz w:val="24"/>
          </w:rPr>
          <w:t>XIII.</w:t>
        </w:r>
        <w:r w:rsidR="00F35333" w:rsidRPr="00C34A19">
          <w:rPr>
            <w:rFonts w:ascii="Calibri" w:eastAsia="Times New Roman" w:hAnsi="Calibri" w:cs="Times New Roman"/>
            <w:noProof/>
            <w:color w:val="000000" w:themeColor="text1"/>
            <w:lang w:eastAsia="lt-LT"/>
          </w:rPr>
          <w:tab/>
        </w:r>
        <w:r w:rsidR="00F35333" w:rsidRPr="00C34A19">
          <w:rPr>
            <w:rFonts w:ascii="Times New Roman" w:eastAsia="Times New Roman" w:hAnsi="Times New Roman" w:cs="Times New Roman"/>
            <w:noProof/>
            <w:color w:val="000000" w:themeColor="text1"/>
            <w:sz w:val="24"/>
          </w:rPr>
          <w:t>PIRKIMO SUTARTIES IR KITOS SĄLYGOS</w:t>
        </w:r>
        <w:r w:rsidR="00F35333" w:rsidRPr="00C34A19">
          <w:rPr>
            <w:rFonts w:ascii="Times New Roman" w:eastAsia="Times New Roman" w:hAnsi="Times New Roman" w:cs="Times New Roman"/>
            <w:noProof/>
            <w:webHidden/>
            <w:color w:val="000000" w:themeColor="text1"/>
            <w:sz w:val="24"/>
          </w:rPr>
          <w:tab/>
        </w:r>
      </w:hyperlink>
      <w:r w:rsidR="001B2057">
        <w:rPr>
          <w:rFonts w:ascii="Times New Roman" w:eastAsia="Times New Roman" w:hAnsi="Times New Roman" w:cs="Times New Roman"/>
          <w:noProof/>
          <w:color w:val="000000" w:themeColor="text1"/>
          <w:sz w:val="24"/>
        </w:rPr>
        <w:t>13</w:t>
      </w:r>
    </w:p>
    <w:p w14:paraId="055B594E" w14:textId="7BC7DDDC" w:rsidR="00980C17" w:rsidRPr="00C34A19" w:rsidRDefault="00980C17" w:rsidP="00F35333">
      <w:pPr>
        <w:tabs>
          <w:tab w:val="left" w:pos="880"/>
          <w:tab w:val="right" w:leader="dot" w:pos="9629"/>
        </w:tabs>
        <w:jc w:val="both"/>
        <w:rPr>
          <w:rFonts w:ascii="Times New Roman" w:eastAsia="Times New Roman" w:hAnsi="Times New Roman" w:cs="Times New Roman"/>
          <w:noProof/>
          <w:color w:val="000000" w:themeColor="text1"/>
          <w:sz w:val="24"/>
        </w:rPr>
      </w:pPr>
      <w:r w:rsidRPr="00C34A19">
        <w:rPr>
          <w:rFonts w:ascii="Times New Roman" w:eastAsia="Times New Roman" w:hAnsi="Times New Roman" w:cs="Times New Roman"/>
          <w:noProof/>
          <w:color w:val="000000" w:themeColor="text1"/>
          <w:sz w:val="24"/>
        </w:rPr>
        <w:t>XIV.</w:t>
      </w:r>
      <w:r w:rsidRPr="00C34A19">
        <w:rPr>
          <w:rFonts w:ascii="Times New Roman" w:eastAsia="Times New Roman" w:hAnsi="Times New Roman" w:cs="Times New Roman"/>
          <w:noProof/>
          <w:color w:val="000000" w:themeColor="text1"/>
          <w:sz w:val="24"/>
        </w:rPr>
        <w:tab/>
        <w:t>BAIGIAMOSIOS NUOSTATOS...................................</w:t>
      </w:r>
      <w:r w:rsidR="00C86AC0" w:rsidRPr="00C34A19">
        <w:rPr>
          <w:rFonts w:ascii="Times New Roman" w:eastAsia="Times New Roman" w:hAnsi="Times New Roman" w:cs="Times New Roman"/>
          <w:noProof/>
          <w:color w:val="000000" w:themeColor="text1"/>
          <w:sz w:val="24"/>
        </w:rPr>
        <w:t>..</w:t>
      </w:r>
      <w:r w:rsidRPr="00C34A19">
        <w:rPr>
          <w:rFonts w:ascii="Times New Roman" w:eastAsia="Times New Roman" w:hAnsi="Times New Roman" w:cs="Times New Roman"/>
          <w:noProof/>
          <w:color w:val="000000" w:themeColor="text1"/>
          <w:sz w:val="24"/>
        </w:rPr>
        <w:t>...................................................1</w:t>
      </w:r>
      <w:r w:rsidR="001B2057">
        <w:rPr>
          <w:rFonts w:ascii="Times New Roman" w:eastAsia="Times New Roman" w:hAnsi="Times New Roman" w:cs="Times New Roman"/>
          <w:noProof/>
          <w:color w:val="000000" w:themeColor="text1"/>
          <w:sz w:val="24"/>
        </w:rPr>
        <w:t>7</w:t>
      </w:r>
    </w:p>
    <w:p w14:paraId="1C7DB644" w14:textId="77777777" w:rsidR="00C716D3" w:rsidRPr="00C34A19" w:rsidRDefault="00C716D3" w:rsidP="00F35333">
      <w:pPr>
        <w:tabs>
          <w:tab w:val="left" w:pos="880"/>
          <w:tab w:val="right" w:leader="dot" w:pos="9629"/>
        </w:tabs>
        <w:jc w:val="both"/>
        <w:rPr>
          <w:rFonts w:ascii="Calibri" w:eastAsia="Times New Roman" w:hAnsi="Calibri" w:cs="Times New Roman"/>
          <w:noProof/>
          <w:color w:val="000000" w:themeColor="text1"/>
          <w:lang w:eastAsia="lt-LT"/>
        </w:rPr>
      </w:pPr>
    </w:p>
    <w:p w14:paraId="1DC619A2" w14:textId="77777777" w:rsidR="00F35333" w:rsidRPr="00C34A19" w:rsidRDefault="00F35333" w:rsidP="00F35333">
      <w:pPr>
        <w:tabs>
          <w:tab w:val="right" w:leader="underscore" w:pos="8505"/>
        </w:tabs>
        <w:spacing w:after="0" w:line="240" w:lineRule="auto"/>
        <w:jc w:val="center"/>
        <w:rPr>
          <w:rFonts w:ascii="Times New Roman" w:eastAsia="Times New Roman" w:hAnsi="Times New Roman" w:cs="Times New Roman"/>
          <w:i/>
          <w:sz w:val="28"/>
        </w:rPr>
      </w:pPr>
      <w:r w:rsidRPr="00C34A19">
        <w:rPr>
          <w:rFonts w:ascii="Times New Roman" w:eastAsia="Times New Roman" w:hAnsi="Times New Roman" w:cs="Times New Roman"/>
          <w:i/>
          <w:color w:val="000000" w:themeColor="text1"/>
          <w:sz w:val="28"/>
        </w:rPr>
        <w:fldChar w:fldCharType="end"/>
      </w:r>
      <w:r w:rsidRPr="00C34A19">
        <w:rPr>
          <w:rFonts w:ascii="Times New Roman" w:eastAsia="Times New Roman" w:hAnsi="Times New Roman" w:cs="Times New Roman"/>
          <w:i/>
          <w:sz w:val="28"/>
        </w:rPr>
        <w:fldChar w:fldCharType="begin"/>
      </w:r>
      <w:r w:rsidRPr="00C34A19">
        <w:rPr>
          <w:rFonts w:ascii="Times New Roman" w:eastAsia="Times New Roman" w:hAnsi="Times New Roman" w:cs="Times New Roman"/>
          <w:i/>
          <w:sz w:val="28"/>
        </w:rPr>
        <w:instrText xml:space="preserve"> INDEX \c "2" \z "1033" </w:instrText>
      </w:r>
      <w:r w:rsidRPr="00C34A19">
        <w:rPr>
          <w:rFonts w:ascii="Times New Roman" w:eastAsia="Times New Roman" w:hAnsi="Times New Roman" w:cs="Times New Roman"/>
          <w:i/>
          <w:sz w:val="28"/>
        </w:rPr>
        <w:fldChar w:fldCharType="end"/>
      </w:r>
    </w:p>
    <w:p w14:paraId="53D227E7" w14:textId="77777777" w:rsidR="00F35333" w:rsidRPr="00C34A19" w:rsidRDefault="00F35333" w:rsidP="00F35333">
      <w:pPr>
        <w:spacing w:after="0" w:line="240" w:lineRule="auto"/>
        <w:jc w:val="both"/>
        <w:rPr>
          <w:rFonts w:ascii="Times New Roman" w:eastAsia="Times New Roman" w:hAnsi="Times New Roman" w:cs="Times New Roman"/>
          <w:sz w:val="24"/>
        </w:rPr>
      </w:pPr>
    </w:p>
    <w:p w14:paraId="4051B0C5" w14:textId="77777777" w:rsidR="00F35333" w:rsidRPr="00C34A19" w:rsidRDefault="00F35333" w:rsidP="00F35333">
      <w:pPr>
        <w:spacing w:after="0" w:line="240" w:lineRule="auto"/>
        <w:jc w:val="both"/>
        <w:rPr>
          <w:rFonts w:ascii="Times New Roman" w:eastAsia="Times New Roman" w:hAnsi="Times New Roman" w:cs="Times New Roman"/>
          <w:sz w:val="24"/>
        </w:rPr>
      </w:pPr>
      <w:r w:rsidRPr="00C34A19">
        <w:rPr>
          <w:rFonts w:ascii="Times New Roman" w:eastAsia="Times New Roman" w:hAnsi="Times New Roman" w:cs="Times New Roman"/>
          <w:sz w:val="24"/>
        </w:rPr>
        <w:t>Priedai:</w:t>
      </w:r>
    </w:p>
    <w:p w14:paraId="18F745F8" w14:textId="77777777" w:rsidR="00F35333" w:rsidRPr="00C34A19" w:rsidRDefault="00F35333" w:rsidP="00F35333">
      <w:pPr>
        <w:spacing w:after="0" w:line="240" w:lineRule="auto"/>
        <w:jc w:val="both"/>
        <w:rPr>
          <w:rFonts w:ascii="Times New Roman" w:eastAsia="Times New Roman" w:hAnsi="Times New Roman" w:cs="Times New Roman"/>
          <w:sz w:val="24"/>
        </w:rPr>
      </w:pPr>
      <w:r w:rsidRPr="00C34A19">
        <w:rPr>
          <w:rFonts w:ascii="Times New Roman" w:eastAsia="Times New Roman" w:hAnsi="Times New Roman" w:cs="Times New Roman"/>
          <w:sz w:val="24"/>
        </w:rPr>
        <w:t>1</w:t>
      </w:r>
      <w:r w:rsidR="000315BA" w:rsidRPr="00C34A19">
        <w:rPr>
          <w:rFonts w:ascii="Times New Roman" w:eastAsia="Times New Roman" w:hAnsi="Times New Roman" w:cs="Times New Roman"/>
          <w:sz w:val="24"/>
        </w:rPr>
        <w:t>. Pasiūlymo forma</w:t>
      </w:r>
    </w:p>
    <w:p w14:paraId="6143EABF" w14:textId="77777777" w:rsidR="00F31BCB" w:rsidRPr="00C34A19" w:rsidRDefault="00F31BCB" w:rsidP="00F35333">
      <w:pPr>
        <w:spacing w:after="0" w:line="240" w:lineRule="auto"/>
        <w:jc w:val="both"/>
        <w:rPr>
          <w:rFonts w:ascii="Times New Roman" w:eastAsia="Times New Roman" w:hAnsi="Times New Roman" w:cs="Times New Roman"/>
          <w:sz w:val="24"/>
        </w:rPr>
      </w:pPr>
      <w:r w:rsidRPr="00C34A19">
        <w:rPr>
          <w:rFonts w:ascii="Times New Roman" w:eastAsia="Times New Roman" w:hAnsi="Times New Roman" w:cs="Times New Roman"/>
          <w:sz w:val="24"/>
        </w:rPr>
        <w:t>2</w:t>
      </w:r>
      <w:r w:rsidR="00F35333" w:rsidRPr="00C34A19">
        <w:rPr>
          <w:rFonts w:ascii="Times New Roman" w:eastAsia="Times New Roman" w:hAnsi="Times New Roman" w:cs="Times New Roman"/>
          <w:sz w:val="24"/>
        </w:rPr>
        <w:t>. Techninė specifikacija</w:t>
      </w:r>
    </w:p>
    <w:p w14:paraId="4BCE37E9" w14:textId="625A4415" w:rsidR="00B44808" w:rsidRPr="00C34A19" w:rsidRDefault="00B44808" w:rsidP="00F35333">
      <w:pPr>
        <w:spacing w:after="0" w:line="240" w:lineRule="auto"/>
        <w:jc w:val="both"/>
        <w:rPr>
          <w:rFonts w:ascii="Times New Roman" w:eastAsia="Times New Roman" w:hAnsi="Times New Roman" w:cs="Times New Roman"/>
          <w:sz w:val="24"/>
        </w:rPr>
      </w:pPr>
      <w:r w:rsidRPr="00C34A19">
        <w:rPr>
          <w:rFonts w:ascii="Times New Roman" w:eastAsia="Times New Roman" w:hAnsi="Times New Roman" w:cs="Times New Roman"/>
          <w:sz w:val="24"/>
        </w:rPr>
        <w:t>3. Tiekėjo deklaracija</w:t>
      </w:r>
    </w:p>
    <w:p w14:paraId="05918F4F" w14:textId="77777777" w:rsidR="00F35333" w:rsidRPr="00C34A19" w:rsidRDefault="00F35333" w:rsidP="00D341B6">
      <w:pPr>
        <w:keepNext/>
        <w:spacing w:before="360" w:after="360" w:line="240" w:lineRule="auto"/>
        <w:ind w:firstLine="567"/>
        <w:jc w:val="center"/>
        <w:outlineLvl w:val="0"/>
        <w:rPr>
          <w:rFonts w:ascii="Times New Roman" w:eastAsia="Calibri" w:hAnsi="Times New Roman" w:cs="Times New Roman"/>
          <w:b/>
          <w:sz w:val="28"/>
          <w:szCs w:val="20"/>
          <w:lang w:val="x-none" w:eastAsia="x-none"/>
        </w:rPr>
      </w:pPr>
      <w:r w:rsidRPr="00C34A19">
        <w:rPr>
          <w:rFonts w:ascii="Times New Roman" w:eastAsia="Calibri" w:hAnsi="Times New Roman" w:cs="Times New Roman"/>
          <w:sz w:val="28"/>
          <w:szCs w:val="20"/>
          <w:lang w:val="x-none" w:eastAsia="x-none"/>
        </w:rPr>
        <w:br w:type="page"/>
      </w:r>
      <w:bookmarkStart w:id="0" w:name="_Toc47844928"/>
      <w:bookmarkStart w:id="1" w:name="_Toc60525482"/>
      <w:bookmarkStart w:id="2" w:name="_Toc335237618"/>
      <w:bookmarkStart w:id="3" w:name="_Toc347220627"/>
      <w:r w:rsidR="00A46BD2" w:rsidRPr="00C34A19">
        <w:rPr>
          <w:rFonts w:ascii="Times New Roman" w:eastAsia="Calibri" w:hAnsi="Times New Roman" w:cs="Times New Roman"/>
          <w:b/>
          <w:sz w:val="28"/>
          <w:szCs w:val="20"/>
          <w:lang w:eastAsia="x-none"/>
        </w:rPr>
        <w:lastRenderedPageBreak/>
        <w:t>I.</w:t>
      </w:r>
      <w:r w:rsidR="00A46BD2" w:rsidRPr="00C34A19">
        <w:rPr>
          <w:rFonts w:ascii="Times New Roman" w:eastAsia="Calibri" w:hAnsi="Times New Roman" w:cs="Times New Roman"/>
          <w:sz w:val="28"/>
          <w:szCs w:val="20"/>
          <w:lang w:eastAsia="x-none"/>
        </w:rPr>
        <w:t xml:space="preserve"> </w:t>
      </w:r>
      <w:r w:rsidRPr="00C34A19">
        <w:rPr>
          <w:rFonts w:ascii="Times New Roman" w:eastAsia="Calibri" w:hAnsi="Times New Roman" w:cs="Times New Roman"/>
          <w:b/>
          <w:sz w:val="28"/>
          <w:szCs w:val="20"/>
          <w:lang w:val="x-none" w:eastAsia="x-none"/>
        </w:rPr>
        <w:t>BENDROSIOS NUOSTATOS</w:t>
      </w:r>
      <w:bookmarkEnd w:id="0"/>
      <w:bookmarkEnd w:id="1"/>
      <w:bookmarkEnd w:id="2"/>
      <w:bookmarkEnd w:id="3"/>
    </w:p>
    <w:p w14:paraId="3C338F15" w14:textId="538E3A1B" w:rsidR="00F414CE" w:rsidRPr="00C34A19" w:rsidRDefault="00F35333" w:rsidP="001D0868">
      <w:pPr>
        <w:numPr>
          <w:ilvl w:val="0"/>
          <w:numId w:val="2"/>
        </w:numPr>
        <w:tabs>
          <w:tab w:val="left" w:pos="567"/>
          <w:tab w:val="left" w:pos="710"/>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Valstybinė kainų ir energet</w:t>
      </w:r>
      <w:r w:rsidR="00E679EC" w:rsidRPr="00C34A19">
        <w:rPr>
          <w:rFonts w:ascii="Times New Roman" w:eastAsia="Times New Roman" w:hAnsi="Times New Roman" w:cs="Times New Roman"/>
          <w:sz w:val="24"/>
          <w:szCs w:val="24"/>
        </w:rPr>
        <w:t xml:space="preserve">ikos kontrolės komisija (toliau – </w:t>
      </w:r>
      <w:r w:rsidRPr="00C34A19">
        <w:rPr>
          <w:rFonts w:ascii="Times New Roman" w:eastAsia="Times New Roman" w:hAnsi="Times New Roman" w:cs="Times New Roman"/>
          <w:sz w:val="24"/>
          <w:szCs w:val="24"/>
        </w:rPr>
        <w:t xml:space="preserve">Komisija / perkančioji organizacija) numato įsigyti </w:t>
      </w:r>
      <w:r w:rsidR="0049157A" w:rsidRPr="00C34A19">
        <w:rPr>
          <w:rFonts w:ascii="Times New Roman" w:eastAsia="Times New Roman" w:hAnsi="Times New Roman" w:cs="Times New Roman"/>
          <w:sz w:val="24"/>
          <w:szCs w:val="24"/>
        </w:rPr>
        <w:t>taksi</w:t>
      </w:r>
      <w:r w:rsidR="00250EF6" w:rsidRPr="00C34A19">
        <w:rPr>
          <w:rFonts w:ascii="Times New Roman" w:eastAsia="Times New Roman" w:hAnsi="Times New Roman" w:cs="Times New Roman"/>
          <w:sz w:val="24"/>
          <w:szCs w:val="24"/>
        </w:rPr>
        <w:t xml:space="preserve"> paslaugas</w:t>
      </w:r>
      <w:r w:rsidR="00F414CE" w:rsidRPr="00C34A19">
        <w:rPr>
          <w:rFonts w:ascii="Times New Roman" w:eastAsia="Times New Roman" w:hAnsi="Times New Roman" w:cs="Times New Roman"/>
          <w:sz w:val="24"/>
          <w:szCs w:val="24"/>
        </w:rPr>
        <w:t>. Paslaugų koda</w:t>
      </w:r>
      <w:r w:rsidR="0022217C" w:rsidRPr="00C34A19">
        <w:rPr>
          <w:rFonts w:ascii="Times New Roman" w:eastAsia="Times New Roman" w:hAnsi="Times New Roman" w:cs="Times New Roman"/>
          <w:sz w:val="24"/>
          <w:szCs w:val="24"/>
        </w:rPr>
        <w:t>s</w:t>
      </w:r>
      <w:r w:rsidR="00F414CE" w:rsidRPr="00C34A19">
        <w:rPr>
          <w:rFonts w:ascii="Times New Roman" w:eastAsia="Times New Roman" w:hAnsi="Times New Roman" w:cs="Times New Roman"/>
          <w:sz w:val="24"/>
          <w:szCs w:val="24"/>
        </w:rPr>
        <w:t xml:space="preserve"> pagal </w:t>
      </w:r>
      <w:r w:rsidR="002A0501">
        <w:rPr>
          <w:rFonts w:ascii="Times New Roman" w:eastAsia="Times New Roman" w:hAnsi="Times New Roman" w:cs="Times New Roman"/>
          <w:sz w:val="24"/>
          <w:szCs w:val="24"/>
        </w:rPr>
        <w:t xml:space="preserve">bendrąjį viešųjų pirkimų žodyną </w:t>
      </w:r>
      <w:r w:rsidR="00F414CE" w:rsidRPr="00C34A19">
        <w:rPr>
          <w:rFonts w:ascii="Times New Roman" w:eastAsia="Times New Roman" w:hAnsi="Times New Roman" w:cs="Times New Roman"/>
          <w:sz w:val="24"/>
          <w:szCs w:val="24"/>
        </w:rPr>
        <w:t xml:space="preserve">(BVPŽ): </w:t>
      </w:r>
      <w:r w:rsidR="001D0868" w:rsidRPr="00C34A19">
        <w:rPr>
          <w:rFonts w:ascii="Times New Roman" w:hAnsi="Times New Roman"/>
          <w:sz w:val="24"/>
          <w:szCs w:val="24"/>
        </w:rPr>
        <w:t>60120000</w:t>
      </w:r>
      <w:r w:rsidR="00EE1970" w:rsidRPr="00C34A19">
        <w:rPr>
          <w:rFonts w:ascii="Times New Roman" w:hAnsi="Times New Roman"/>
          <w:sz w:val="24"/>
          <w:szCs w:val="24"/>
        </w:rPr>
        <w:t>-5</w:t>
      </w:r>
      <w:r w:rsidR="001D0868" w:rsidRPr="00C34A19">
        <w:rPr>
          <w:rFonts w:ascii="Times New Roman" w:hAnsi="Times New Roman"/>
          <w:sz w:val="24"/>
          <w:szCs w:val="24"/>
        </w:rPr>
        <w:t>.</w:t>
      </w:r>
    </w:p>
    <w:p w14:paraId="2104FA1D" w14:textId="77777777" w:rsidR="00F35333" w:rsidRPr="00C34A19" w:rsidRDefault="00F35333" w:rsidP="008B5DB3">
      <w:pPr>
        <w:numPr>
          <w:ilvl w:val="0"/>
          <w:numId w:val="2"/>
        </w:numP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Vartojamos pagrindinės sąvokos yra apibrėžtos Lietuvos Respublikos viešųjų pirkimų įstatyme </w:t>
      </w:r>
      <w:r w:rsidR="000F1C35" w:rsidRPr="00C34A19">
        <w:rPr>
          <w:rFonts w:ascii="Times New Roman" w:eastAsia="Times New Roman" w:hAnsi="Times New Roman" w:cs="Times New Roman"/>
          <w:sz w:val="24"/>
          <w:szCs w:val="24"/>
        </w:rPr>
        <w:t xml:space="preserve">(toliau – </w:t>
      </w:r>
      <w:r w:rsidRPr="00C34A19">
        <w:rPr>
          <w:rFonts w:ascii="Times New Roman" w:eastAsia="Times New Roman" w:hAnsi="Times New Roman" w:cs="Times New Roman"/>
          <w:sz w:val="24"/>
          <w:szCs w:val="24"/>
        </w:rPr>
        <w:t>Viešųjų pirkimų įstatymas).</w:t>
      </w:r>
    </w:p>
    <w:p w14:paraId="56FBEA13" w14:textId="77777777" w:rsidR="00F35333" w:rsidRPr="00C34A19" w:rsidRDefault="00F35333" w:rsidP="00A46BD2">
      <w:pPr>
        <w:numPr>
          <w:ilvl w:val="0"/>
          <w:numId w:val="2"/>
        </w:numPr>
        <w:tabs>
          <w:tab w:val="left" w:pos="567"/>
          <w:tab w:val="left" w:pos="1134"/>
        </w:tabs>
        <w:spacing w:after="0" w:line="240" w:lineRule="auto"/>
        <w:ind w:left="0" w:firstLine="567"/>
        <w:jc w:val="both"/>
        <w:rPr>
          <w:rFonts w:ascii="Times New Roman" w:eastAsia="Times New Roman" w:hAnsi="Times New Roman" w:cs="Times New Roman"/>
          <w:sz w:val="24"/>
        </w:rPr>
      </w:pPr>
      <w:r w:rsidRPr="00C34A19">
        <w:rPr>
          <w:rFonts w:ascii="Times New Roman" w:eastAsia="Times New Roman" w:hAnsi="Times New Roman" w:cs="Times New Roman"/>
          <w:sz w:val="24"/>
          <w:szCs w:val="24"/>
        </w:rPr>
        <w:t>P</w:t>
      </w:r>
      <w:r w:rsidR="00A46BD2" w:rsidRPr="00C34A19">
        <w:rPr>
          <w:rFonts w:ascii="Times New Roman" w:eastAsia="Times New Roman" w:hAnsi="Times New Roman" w:cs="Times New Roman"/>
          <w:sz w:val="24"/>
          <w:szCs w:val="24"/>
        </w:rPr>
        <w:t xml:space="preserve">irkimas vykdomas vadovaujantis </w:t>
      </w:r>
      <w:r w:rsidRPr="00C34A19">
        <w:rPr>
          <w:rFonts w:ascii="Times New Roman" w:eastAsia="Times New Roman" w:hAnsi="Times New Roman" w:cs="Times New Roman"/>
          <w:sz w:val="24"/>
          <w:szCs w:val="24"/>
        </w:rPr>
        <w:t>Viešųjų pirkimų įstatymu, Lietuvos Respub</w:t>
      </w:r>
      <w:r w:rsidR="001F1A41" w:rsidRPr="00C34A19">
        <w:rPr>
          <w:rFonts w:ascii="Times New Roman" w:eastAsia="Times New Roman" w:hAnsi="Times New Roman" w:cs="Times New Roman"/>
          <w:sz w:val="24"/>
          <w:szCs w:val="24"/>
        </w:rPr>
        <w:t xml:space="preserve">likos civiliniu kodeksu (toliau – </w:t>
      </w:r>
      <w:r w:rsidRPr="00C34A19">
        <w:rPr>
          <w:rFonts w:ascii="Times New Roman" w:eastAsia="Times New Roman" w:hAnsi="Times New Roman" w:cs="Times New Roman"/>
          <w:sz w:val="24"/>
          <w:szCs w:val="24"/>
        </w:rPr>
        <w:t>Civilinis kodeksas), Komisijos pirmininko 201</w:t>
      </w:r>
      <w:r w:rsidR="00BB49A0" w:rsidRPr="00C34A19">
        <w:rPr>
          <w:rFonts w:ascii="Times New Roman" w:eastAsia="Times New Roman" w:hAnsi="Times New Roman" w:cs="Times New Roman"/>
          <w:sz w:val="24"/>
          <w:szCs w:val="24"/>
        </w:rPr>
        <w:t>4</w:t>
      </w:r>
      <w:r w:rsidRPr="00C34A19">
        <w:rPr>
          <w:rFonts w:ascii="Times New Roman" w:eastAsia="Times New Roman" w:hAnsi="Times New Roman" w:cs="Times New Roman"/>
          <w:sz w:val="24"/>
          <w:szCs w:val="24"/>
        </w:rPr>
        <w:t xml:space="preserve"> m. </w:t>
      </w:r>
      <w:r w:rsidR="00BB49A0" w:rsidRPr="00C34A19">
        <w:rPr>
          <w:rFonts w:ascii="Times New Roman" w:eastAsia="Times New Roman" w:hAnsi="Times New Roman" w:cs="Times New Roman"/>
          <w:sz w:val="24"/>
          <w:szCs w:val="24"/>
        </w:rPr>
        <w:t>gruodžio 29</w:t>
      </w:r>
      <w:r w:rsidRPr="00C34A19">
        <w:rPr>
          <w:rFonts w:ascii="Times New Roman" w:eastAsia="Times New Roman" w:hAnsi="Times New Roman" w:cs="Times New Roman"/>
          <w:sz w:val="24"/>
          <w:szCs w:val="24"/>
        </w:rPr>
        <w:t xml:space="preserve"> d. įsakymu Nr. O1-</w:t>
      </w:r>
      <w:r w:rsidR="00BB49A0" w:rsidRPr="00C34A19">
        <w:rPr>
          <w:rFonts w:ascii="Times New Roman" w:eastAsia="Times New Roman" w:hAnsi="Times New Roman" w:cs="Times New Roman"/>
          <w:sz w:val="24"/>
          <w:szCs w:val="24"/>
        </w:rPr>
        <w:t>94</w:t>
      </w:r>
      <w:r w:rsidRPr="00C34A19">
        <w:rPr>
          <w:rFonts w:ascii="Times New Roman" w:eastAsia="Times New Roman" w:hAnsi="Times New Roman" w:cs="Times New Roman"/>
          <w:sz w:val="24"/>
          <w:szCs w:val="24"/>
        </w:rPr>
        <w:t xml:space="preserve"> patvirtintomis ir Centrinėje viešųjų pirkimų </w:t>
      </w:r>
      <w:r w:rsidR="001F1A41" w:rsidRPr="00C34A19">
        <w:rPr>
          <w:rFonts w:ascii="Times New Roman" w:eastAsia="Times New Roman" w:hAnsi="Times New Roman" w:cs="Times New Roman"/>
          <w:sz w:val="24"/>
          <w:szCs w:val="24"/>
        </w:rPr>
        <w:t xml:space="preserve">informacinėje sistemoje (toliau – </w:t>
      </w:r>
      <w:r w:rsidRPr="00C34A19">
        <w:rPr>
          <w:rFonts w:ascii="Times New Roman" w:eastAsia="Times New Roman" w:hAnsi="Times New Roman" w:cs="Times New Roman"/>
          <w:sz w:val="24"/>
          <w:szCs w:val="24"/>
        </w:rPr>
        <w:t>CVP IS) paskelbtomis (http://mw.eviesiejipirkimai.lt/vpm/SVPTS/svpts_paieska.asp) supaprastintų viešųjų pirkimų taisyklėm</w:t>
      </w:r>
      <w:r w:rsidR="001F1A41" w:rsidRPr="00C34A19">
        <w:rPr>
          <w:rFonts w:ascii="Times New Roman" w:eastAsia="Times New Roman" w:hAnsi="Times New Roman" w:cs="Times New Roman"/>
          <w:sz w:val="24"/>
          <w:szCs w:val="24"/>
        </w:rPr>
        <w:t xml:space="preserve">is (aktualia redakcija) (toliau – </w:t>
      </w:r>
      <w:r w:rsidRPr="00C34A19">
        <w:rPr>
          <w:rFonts w:ascii="Times New Roman" w:eastAsia="Times New Roman" w:hAnsi="Times New Roman" w:cs="Times New Roman"/>
          <w:sz w:val="24"/>
          <w:szCs w:val="24"/>
        </w:rPr>
        <w:t xml:space="preserve">Taisyklės), kitais viešuosius pirkimus reglamentuojančiais teisės aktais bei </w:t>
      </w:r>
      <w:r w:rsidR="00BF3375" w:rsidRPr="00C34A19">
        <w:rPr>
          <w:rFonts w:ascii="Times New Roman" w:eastAsia="Times New Roman" w:hAnsi="Times New Roman" w:cs="Times New Roman"/>
          <w:sz w:val="24"/>
          <w:szCs w:val="24"/>
        </w:rPr>
        <w:t xml:space="preserve">šiomis </w:t>
      </w:r>
      <w:r w:rsidR="00BF3375" w:rsidRPr="00C34A19">
        <w:rPr>
          <w:rFonts w:ascii="Times New Roman" w:eastAsia="Times New Roman" w:hAnsi="Times New Roman" w:cs="Times New Roman"/>
          <w:sz w:val="24"/>
          <w:szCs w:val="20"/>
          <w:lang w:eastAsia="lt-LT"/>
        </w:rPr>
        <w:t>supaprastinto skelbiamo mažos vertės pirkimo sąlygomis (toliau − Konkurso sąlygos)</w:t>
      </w:r>
      <w:r w:rsidRPr="00C34A19">
        <w:rPr>
          <w:rFonts w:ascii="Times New Roman" w:eastAsia="Times New Roman" w:hAnsi="Times New Roman" w:cs="Times New Roman"/>
          <w:sz w:val="24"/>
          <w:szCs w:val="24"/>
        </w:rPr>
        <w:t>.</w:t>
      </w:r>
    </w:p>
    <w:p w14:paraId="194FB5F1" w14:textId="77777777" w:rsidR="00F35333" w:rsidRPr="00C34A19" w:rsidRDefault="00F35333" w:rsidP="00E27E79">
      <w:pPr>
        <w:numPr>
          <w:ilvl w:val="0"/>
          <w:numId w:val="2"/>
        </w:numP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Pirkimas atliekamas laikantis lygiateisiškumo, nediskriminavimo, skaidrumo, abipusio pripažinimo, proporcingumo principų ir konfidencialumo bei nešališkumo reikalavimų.</w:t>
      </w:r>
    </w:p>
    <w:p w14:paraId="2203ACA1" w14:textId="77777777" w:rsidR="00F35333" w:rsidRPr="00C34A19" w:rsidRDefault="00F35333" w:rsidP="008B5DB3">
      <w:pPr>
        <w:numPr>
          <w:ilvl w:val="0"/>
          <w:numId w:val="2"/>
        </w:numP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Komisija nėra pridė</w:t>
      </w:r>
      <w:r w:rsidR="001F1A41" w:rsidRPr="00C34A19">
        <w:rPr>
          <w:rFonts w:ascii="Times New Roman" w:eastAsia="Times New Roman" w:hAnsi="Times New Roman" w:cs="Times New Roman"/>
          <w:sz w:val="24"/>
          <w:szCs w:val="24"/>
        </w:rPr>
        <w:t xml:space="preserve">tinės vertės mokesčio (toliau – </w:t>
      </w:r>
      <w:r w:rsidRPr="00C34A19">
        <w:rPr>
          <w:rFonts w:ascii="Times New Roman" w:eastAsia="Times New Roman" w:hAnsi="Times New Roman" w:cs="Times New Roman"/>
          <w:sz w:val="24"/>
          <w:szCs w:val="24"/>
        </w:rPr>
        <w:t>PVM) mokėtoja.</w:t>
      </w:r>
      <w:bookmarkStart w:id="4" w:name="_Toc47844929"/>
      <w:bookmarkStart w:id="5" w:name="_Toc60525483"/>
    </w:p>
    <w:p w14:paraId="02025A4F" w14:textId="77777777" w:rsidR="00EA7121" w:rsidRPr="00C34A19" w:rsidRDefault="00EA7121" w:rsidP="008B5DB3">
      <w:pPr>
        <w:numPr>
          <w:ilvl w:val="0"/>
          <w:numId w:val="2"/>
        </w:numP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Pirkimo procedūras vykdo Pirkimo organizatorius.</w:t>
      </w:r>
    </w:p>
    <w:p w14:paraId="2F4F368F" w14:textId="77777777" w:rsidR="0041638C" w:rsidRPr="00C34A19" w:rsidRDefault="004A28A4" w:rsidP="0041638C">
      <w:pPr>
        <w:pStyle w:val="ListParagraph"/>
        <w:numPr>
          <w:ilvl w:val="0"/>
          <w:numId w:val="2"/>
        </w:numPr>
        <w:tabs>
          <w:tab w:val="left" w:pos="1134"/>
        </w:tabs>
        <w:ind w:left="0" w:firstLine="567"/>
        <w:rPr>
          <w:szCs w:val="24"/>
        </w:rPr>
      </w:pPr>
      <w:r w:rsidRPr="00C34A19">
        <w:rPr>
          <w:szCs w:val="24"/>
          <w:lang w:val="lt-LT"/>
        </w:rPr>
        <w:t xml:space="preserve">Išankstinis skelbimas apie pirkimą nebuvo paskelbtas. </w:t>
      </w:r>
    </w:p>
    <w:p w14:paraId="0CECC5BA" w14:textId="77777777" w:rsidR="00BF3375" w:rsidRPr="00C34A19" w:rsidRDefault="00BF3375" w:rsidP="0041638C">
      <w:pPr>
        <w:pStyle w:val="ListParagraph"/>
        <w:numPr>
          <w:ilvl w:val="0"/>
          <w:numId w:val="2"/>
        </w:numPr>
        <w:tabs>
          <w:tab w:val="left" w:pos="1134"/>
        </w:tabs>
        <w:ind w:left="0" w:firstLine="567"/>
        <w:jc w:val="both"/>
        <w:rPr>
          <w:szCs w:val="24"/>
        </w:rPr>
      </w:pPr>
      <w:r w:rsidRPr="00C34A19">
        <w:t xml:space="preserve">Skelbimas apie pirkimą paskelbtas CVP IS (https://pirkimai.eviesiejipirkimai.lt/) bei Perkančiosios organizacijos interneto svetainėje, adresu </w:t>
      </w:r>
      <w:hyperlink r:id="rId10" w:history="1">
        <w:r w:rsidRPr="00C34A19">
          <w:t>www.regula.lt</w:t>
        </w:r>
      </w:hyperlink>
      <w:r w:rsidRPr="00C34A19">
        <w:t>. Pirkimas vadovaujantis Viešųjų pirkimų įstatymo 15</w:t>
      </w:r>
      <w:r w:rsidRPr="00C34A19">
        <w:rPr>
          <w:vertAlign w:val="superscript"/>
        </w:rPr>
        <w:t>1</w:t>
      </w:r>
      <w:r w:rsidRPr="00C34A19">
        <w:t xml:space="preserve"> straipsniu vykdomas CVP IS elektroniniu būdu. Elektroninėmis priemonėmis pasiūlymus gali teikti tik tiekėjai, registruoti CVP IS adresu: https://pirkimai.eviesiejipirkimai.lt/. Registracija CVP IS yra nemokama.</w:t>
      </w:r>
    </w:p>
    <w:p w14:paraId="726A1668" w14:textId="016D10B7" w:rsidR="00F35333" w:rsidRPr="00C34A19" w:rsidRDefault="00F35333" w:rsidP="008B4A4E">
      <w:pPr>
        <w:numPr>
          <w:ilvl w:val="0"/>
          <w:numId w:val="2"/>
        </w:numPr>
        <w:tabs>
          <w:tab w:val="left" w:pos="567"/>
          <w:tab w:val="left" w:pos="710"/>
          <w:tab w:val="left" w:pos="993"/>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Bet kokia informacija</w:t>
      </w:r>
      <w:r w:rsidR="00DB1579" w:rsidRPr="00C34A19">
        <w:rPr>
          <w:rFonts w:ascii="Times New Roman" w:eastAsia="Times New Roman" w:hAnsi="Times New Roman" w:cs="Times New Roman"/>
          <w:sz w:val="24"/>
          <w:szCs w:val="24"/>
        </w:rPr>
        <w:t xml:space="preserve">, </w:t>
      </w:r>
      <w:r w:rsidR="0041638C" w:rsidRPr="00C34A19">
        <w:rPr>
          <w:rFonts w:ascii="Times New Roman" w:eastAsia="Times New Roman" w:hAnsi="Times New Roman" w:cs="Times New Roman"/>
          <w:sz w:val="24"/>
          <w:szCs w:val="24"/>
        </w:rPr>
        <w:t>Konkurso</w:t>
      </w:r>
      <w:r w:rsidRPr="00C34A19">
        <w:rPr>
          <w:rFonts w:ascii="Times New Roman" w:eastAsia="Times New Roman" w:hAnsi="Times New Roman" w:cs="Times New Roman"/>
          <w:sz w:val="24"/>
          <w:szCs w:val="24"/>
        </w:rPr>
        <w:t xml:space="preserve"> sąlygų paa</w:t>
      </w:r>
      <w:r w:rsidR="00D8455B" w:rsidRPr="00C34A19">
        <w:rPr>
          <w:rFonts w:ascii="Times New Roman" w:eastAsia="Times New Roman" w:hAnsi="Times New Roman" w:cs="Times New Roman"/>
          <w:sz w:val="24"/>
          <w:szCs w:val="24"/>
        </w:rPr>
        <w:t>iškinimai, pranešimai ar kitas p</w:t>
      </w:r>
      <w:r w:rsidRPr="00C34A19">
        <w:rPr>
          <w:rFonts w:ascii="Times New Roman" w:eastAsia="Times New Roman" w:hAnsi="Times New Roman" w:cs="Times New Roman"/>
          <w:sz w:val="24"/>
          <w:szCs w:val="24"/>
        </w:rPr>
        <w:t xml:space="preserve">erkančiosios organizacijos ir Tiekėjo susirašinėjimas yra vykdomas </w:t>
      </w:r>
      <w:r w:rsidR="003A1ABD" w:rsidRPr="00C34A19">
        <w:rPr>
          <w:rFonts w:ascii="Times New Roman" w:eastAsia="Times New Roman" w:hAnsi="Times New Roman" w:cs="Times New Roman"/>
          <w:sz w:val="24"/>
          <w:szCs w:val="24"/>
        </w:rPr>
        <w:t>CVP IS priemonėmis</w:t>
      </w:r>
      <w:r w:rsidR="007A4B3F" w:rsidRPr="00C34A19">
        <w:rPr>
          <w:rStyle w:val="Hyperlink"/>
          <w:rFonts w:ascii="Times New Roman" w:eastAsia="Times New Roman" w:hAnsi="Times New Roman" w:cs="Times New Roman"/>
          <w:color w:val="000000" w:themeColor="text1"/>
          <w:sz w:val="24"/>
          <w:szCs w:val="24"/>
          <w:u w:val="none"/>
        </w:rPr>
        <w:t xml:space="preserve">. Kontaktinis asmuo: </w:t>
      </w:r>
      <w:r w:rsidR="001626A8" w:rsidRPr="00C34A19">
        <w:rPr>
          <w:rFonts w:ascii="Times New Roman" w:eastAsia="Times New Roman" w:hAnsi="Times New Roman" w:cs="Times New Roman"/>
          <w:color w:val="000000" w:themeColor="text1"/>
          <w:sz w:val="24"/>
          <w:szCs w:val="24"/>
        </w:rPr>
        <w:t>Valstybinės kainų ir energetikos kontrolės komisijos Turto valdymo ir viešųjų pirkimų vyr. specialist</w:t>
      </w:r>
      <w:r w:rsidR="003807B5" w:rsidRPr="00C34A19">
        <w:rPr>
          <w:rFonts w:ascii="Times New Roman" w:eastAsia="Times New Roman" w:hAnsi="Times New Roman" w:cs="Times New Roman"/>
          <w:color w:val="000000" w:themeColor="text1"/>
          <w:sz w:val="24"/>
          <w:szCs w:val="24"/>
        </w:rPr>
        <w:t>as</w:t>
      </w:r>
      <w:r w:rsidR="001626A8" w:rsidRPr="00C34A19">
        <w:rPr>
          <w:rFonts w:ascii="Times New Roman" w:eastAsia="Times New Roman" w:hAnsi="Times New Roman" w:cs="Times New Roman"/>
          <w:color w:val="000000" w:themeColor="text1"/>
          <w:sz w:val="24"/>
          <w:szCs w:val="24"/>
        </w:rPr>
        <w:t xml:space="preserve"> </w:t>
      </w:r>
      <w:r w:rsidR="003807B5" w:rsidRPr="00C34A19">
        <w:rPr>
          <w:rFonts w:ascii="Times New Roman" w:eastAsia="Times New Roman" w:hAnsi="Times New Roman" w:cs="Times New Roman"/>
          <w:color w:val="000000" w:themeColor="text1"/>
          <w:sz w:val="24"/>
          <w:szCs w:val="24"/>
        </w:rPr>
        <w:t>Darius Brilinga</w:t>
      </w:r>
      <w:r w:rsidR="001626A8" w:rsidRPr="00C34A19">
        <w:rPr>
          <w:rFonts w:ascii="Times New Roman" w:eastAsia="Times New Roman" w:hAnsi="Times New Roman" w:cs="Times New Roman"/>
          <w:color w:val="000000" w:themeColor="text1"/>
          <w:sz w:val="24"/>
          <w:szCs w:val="24"/>
        </w:rPr>
        <w:t xml:space="preserve">, tel. </w:t>
      </w:r>
      <w:r w:rsidR="00DB4896" w:rsidRPr="00C34A19">
        <w:rPr>
          <w:rFonts w:ascii="Times New Roman" w:eastAsia="Times New Roman" w:hAnsi="Times New Roman" w:cs="Times New Roman"/>
          <w:color w:val="000000" w:themeColor="text1"/>
          <w:sz w:val="24"/>
          <w:szCs w:val="24"/>
        </w:rPr>
        <w:t xml:space="preserve">nr. </w:t>
      </w:r>
      <w:r w:rsidR="00DB1579" w:rsidRPr="00C34A19">
        <w:rPr>
          <w:rFonts w:ascii="Times New Roman" w:eastAsia="Times New Roman" w:hAnsi="Times New Roman" w:cs="Times New Roman"/>
          <w:color w:val="000000" w:themeColor="text1"/>
          <w:sz w:val="24"/>
          <w:szCs w:val="24"/>
        </w:rPr>
        <w:t>(8 5) 239 7828</w:t>
      </w:r>
      <w:r w:rsidR="0046226F" w:rsidRPr="00C34A19">
        <w:rPr>
          <w:rFonts w:ascii="Times New Roman" w:eastAsia="Times New Roman" w:hAnsi="Times New Roman" w:cs="Times New Roman"/>
          <w:color w:val="000000" w:themeColor="text1"/>
          <w:sz w:val="24"/>
          <w:szCs w:val="24"/>
        </w:rPr>
        <w:t xml:space="preserve">, el. paštas: </w:t>
      </w:r>
      <w:proofErr w:type="spellStart"/>
      <w:r w:rsidR="0046226F" w:rsidRPr="00C34A19">
        <w:rPr>
          <w:rFonts w:ascii="Times New Roman" w:eastAsia="Times New Roman" w:hAnsi="Times New Roman" w:cs="Times New Roman"/>
          <w:color w:val="000000" w:themeColor="text1"/>
          <w:sz w:val="24"/>
          <w:szCs w:val="24"/>
        </w:rPr>
        <w:t>darius.brilinga</w:t>
      </w:r>
      <w:proofErr w:type="spellEnd"/>
      <w:r w:rsidR="0046226F" w:rsidRPr="00C34A19">
        <w:rPr>
          <w:rFonts w:ascii="Times New Roman" w:eastAsia="Times New Roman" w:hAnsi="Times New Roman" w:cs="Times New Roman"/>
          <w:color w:val="000000" w:themeColor="text1"/>
          <w:sz w:val="24"/>
          <w:szCs w:val="24"/>
          <w:lang w:val="en-US"/>
        </w:rPr>
        <w:t>@</w:t>
      </w:r>
      <w:proofErr w:type="spellStart"/>
      <w:r w:rsidR="0046226F" w:rsidRPr="00C34A19">
        <w:rPr>
          <w:rFonts w:ascii="Times New Roman" w:eastAsia="Times New Roman" w:hAnsi="Times New Roman" w:cs="Times New Roman"/>
          <w:color w:val="000000" w:themeColor="text1"/>
          <w:sz w:val="24"/>
          <w:szCs w:val="24"/>
          <w:lang w:val="en-US"/>
        </w:rPr>
        <w:t>regula.lt</w:t>
      </w:r>
      <w:proofErr w:type="spellEnd"/>
      <w:r w:rsidR="0046226F" w:rsidRPr="00C34A19">
        <w:rPr>
          <w:rFonts w:ascii="Times New Roman" w:eastAsia="Times New Roman" w:hAnsi="Times New Roman" w:cs="Times New Roman"/>
          <w:color w:val="000000" w:themeColor="text1"/>
          <w:sz w:val="24"/>
          <w:szCs w:val="24"/>
          <w:lang w:val="en-US"/>
        </w:rPr>
        <w:t>.</w:t>
      </w:r>
    </w:p>
    <w:p w14:paraId="6AEA8991" w14:textId="77777777" w:rsidR="00F35333" w:rsidRPr="00C34A19" w:rsidRDefault="00A46BD2"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bookmarkStart w:id="6" w:name="_Toc335237113"/>
      <w:bookmarkStart w:id="7" w:name="_Toc335237619"/>
      <w:bookmarkStart w:id="8" w:name="_Toc347220628"/>
      <w:r w:rsidRPr="00C34A19">
        <w:rPr>
          <w:rFonts w:ascii="Times New Roman" w:eastAsia="Calibri" w:hAnsi="Times New Roman" w:cs="Times New Roman"/>
          <w:b/>
          <w:sz w:val="28"/>
          <w:szCs w:val="20"/>
          <w:lang w:eastAsia="x-none"/>
        </w:rPr>
        <w:t xml:space="preserve">II. </w:t>
      </w:r>
      <w:r w:rsidR="00F35333" w:rsidRPr="00C34A19">
        <w:rPr>
          <w:rFonts w:ascii="Times New Roman" w:eastAsia="Calibri" w:hAnsi="Times New Roman" w:cs="Times New Roman"/>
          <w:b/>
          <w:sz w:val="28"/>
          <w:szCs w:val="20"/>
          <w:lang w:val="x-none" w:eastAsia="x-none"/>
        </w:rPr>
        <w:t>PIRKIMO OBJEKTAS</w:t>
      </w:r>
      <w:bookmarkEnd w:id="6"/>
      <w:bookmarkEnd w:id="7"/>
      <w:bookmarkEnd w:id="8"/>
    </w:p>
    <w:bookmarkEnd w:id="4"/>
    <w:bookmarkEnd w:id="5"/>
    <w:p w14:paraId="42AC6E32" w14:textId="18A1F8C9" w:rsidR="00F35333" w:rsidRPr="00C34A19" w:rsidRDefault="00F35333" w:rsidP="008B5DB3">
      <w:pPr>
        <w:numPr>
          <w:ilvl w:val="0"/>
          <w:numId w:val="2"/>
        </w:numP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Šiuo pirkimu yra perkamos </w:t>
      </w:r>
      <w:r w:rsidR="00995108" w:rsidRPr="00C34A19">
        <w:rPr>
          <w:rFonts w:ascii="Times New Roman" w:eastAsia="Times New Roman" w:hAnsi="Times New Roman" w:cs="Times New Roman"/>
          <w:sz w:val="24"/>
          <w:szCs w:val="24"/>
        </w:rPr>
        <w:t>taksi</w:t>
      </w:r>
      <w:r w:rsidR="00B9118C" w:rsidRPr="00C34A19">
        <w:rPr>
          <w:rFonts w:ascii="Times New Roman" w:eastAsia="Times New Roman" w:hAnsi="Times New Roman" w:cs="Times New Roman"/>
          <w:sz w:val="24"/>
          <w:szCs w:val="24"/>
        </w:rPr>
        <w:t xml:space="preserve"> paslaug</w:t>
      </w:r>
      <w:r w:rsidR="00CE6963" w:rsidRPr="00C34A19">
        <w:rPr>
          <w:rFonts w:ascii="Times New Roman" w:eastAsia="Times New Roman" w:hAnsi="Times New Roman" w:cs="Times New Roman"/>
          <w:sz w:val="24"/>
          <w:szCs w:val="24"/>
        </w:rPr>
        <w:t>o</w:t>
      </w:r>
      <w:r w:rsidR="00B9118C" w:rsidRPr="00C34A19">
        <w:rPr>
          <w:rFonts w:ascii="Times New Roman" w:eastAsia="Times New Roman" w:hAnsi="Times New Roman" w:cs="Times New Roman"/>
          <w:sz w:val="24"/>
          <w:szCs w:val="24"/>
        </w:rPr>
        <w:t>s (toliau – Paslaugos)</w:t>
      </w:r>
      <w:r w:rsidR="00F96B51" w:rsidRPr="00C34A19">
        <w:rPr>
          <w:rFonts w:ascii="Times New Roman" w:eastAsia="Times New Roman" w:hAnsi="Times New Roman" w:cs="Times New Roman"/>
          <w:sz w:val="24"/>
          <w:szCs w:val="24"/>
        </w:rPr>
        <w:t>.</w:t>
      </w:r>
    </w:p>
    <w:p w14:paraId="6C0C4B01" w14:textId="77777777" w:rsidR="00F35333" w:rsidRPr="00C34A19" w:rsidRDefault="000D528D" w:rsidP="008B5DB3">
      <w:pPr>
        <w:numPr>
          <w:ilvl w:val="0"/>
          <w:numId w:val="2"/>
        </w:numPr>
        <w:tabs>
          <w:tab w:val="left" w:pos="567"/>
          <w:tab w:val="left" w:pos="709"/>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Perkamų P</w:t>
      </w:r>
      <w:r w:rsidR="00F35333" w:rsidRPr="00C34A19">
        <w:rPr>
          <w:rFonts w:ascii="Times New Roman" w:eastAsia="Times New Roman" w:hAnsi="Times New Roman" w:cs="Times New Roman"/>
          <w:sz w:val="24"/>
          <w:szCs w:val="24"/>
        </w:rPr>
        <w:t>aslaugų savybės bei r</w:t>
      </w:r>
      <w:r w:rsidR="00D46CCA" w:rsidRPr="00C34A19">
        <w:rPr>
          <w:rFonts w:ascii="Times New Roman" w:eastAsia="Times New Roman" w:hAnsi="Times New Roman" w:cs="Times New Roman"/>
          <w:sz w:val="24"/>
          <w:szCs w:val="24"/>
        </w:rPr>
        <w:t>eikalavimai, keliami perkamoms P</w:t>
      </w:r>
      <w:r w:rsidR="00F35333" w:rsidRPr="00C34A19">
        <w:rPr>
          <w:rFonts w:ascii="Times New Roman" w:eastAsia="Times New Roman" w:hAnsi="Times New Roman" w:cs="Times New Roman"/>
          <w:sz w:val="24"/>
          <w:szCs w:val="24"/>
        </w:rPr>
        <w:t>aslaugoms,</w:t>
      </w:r>
      <w:r w:rsidR="00F35333" w:rsidRPr="00C34A19" w:rsidDel="00E57403">
        <w:rPr>
          <w:rFonts w:ascii="Times New Roman" w:eastAsia="Times New Roman" w:hAnsi="Times New Roman" w:cs="Times New Roman"/>
          <w:sz w:val="24"/>
          <w:szCs w:val="24"/>
        </w:rPr>
        <w:t xml:space="preserve"> </w:t>
      </w:r>
      <w:r w:rsidR="00D46CCA" w:rsidRPr="00C34A19">
        <w:rPr>
          <w:rFonts w:ascii="Times New Roman" w:eastAsia="Times New Roman" w:hAnsi="Times New Roman" w:cs="Times New Roman"/>
          <w:sz w:val="24"/>
          <w:szCs w:val="24"/>
        </w:rPr>
        <w:t xml:space="preserve">nustatyti </w:t>
      </w:r>
      <w:r w:rsidRPr="00C34A19">
        <w:rPr>
          <w:rFonts w:ascii="Times New Roman" w:eastAsia="Times New Roman" w:hAnsi="Times New Roman" w:cs="Times New Roman"/>
          <w:sz w:val="24"/>
          <w:szCs w:val="24"/>
        </w:rPr>
        <w:t>Paslaugų</w:t>
      </w:r>
      <w:r w:rsidR="00D46CCA" w:rsidRPr="00C34A19">
        <w:rPr>
          <w:rFonts w:ascii="Times New Roman" w:eastAsia="Times New Roman" w:hAnsi="Times New Roman" w:cs="Times New Roman"/>
          <w:sz w:val="24"/>
          <w:szCs w:val="24"/>
        </w:rPr>
        <w:t xml:space="preserve"> techninėje</w:t>
      </w:r>
      <w:r w:rsidR="00F35333" w:rsidRPr="00C34A19">
        <w:rPr>
          <w:rFonts w:ascii="Times New Roman" w:eastAsia="Times New Roman" w:hAnsi="Times New Roman" w:cs="Times New Roman"/>
          <w:sz w:val="24"/>
          <w:szCs w:val="24"/>
        </w:rPr>
        <w:t xml:space="preserve"> specifikacijoje, pateiktoje </w:t>
      </w:r>
      <w:r w:rsidR="00380596" w:rsidRPr="00C34A19">
        <w:rPr>
          <w:rFonts w:ascii="Times New Roman" w:eastAsia="Times New Roman" w:hAnsi="Times New Roman" w:cs="Times New Roman"/>
          <w:sz w:val="24"/>
          <w:szCs w:val="24"/>
        </w:rPr>
        <w:t>Konkurso</w:t>
      </w:r>
      <w:r w:rsidR="00F35333" w:rsidRPr="00C34A19">
        <w:rPr>
          <w:rFonts w:ascii="Times New Roman" w:eastAsia="Times New Roman" w:hAnsi="Times New Roman" w:cs="Times New Roman"/>
          <w:sz w:val="24"/>
          <w:szCs w:val="24"/>
        </w:rPr>
        <w:t xml:space="preserve"> sąlygų </w:t>
      </w:r>
      <w:r w:rsidR="000A15F3" w:rsidRPr="00C34A19">
        <w:rPr>
          <w:rFonts w:ascii="Times New Roman" w:eastAsia="Times New Roman" w:hAnsi="Times New Roman" w:cs="Times New Roman"/>
          <w:sz w:val="24"/>
          <w:szCs w:val="24"/>
        </w:rPr>
        <w:t>2</w:t>
      </w:r>
      <w:r w:rsidR="00F35333" w:rsidRPr="00C34A19">
        <w:rPr>
          <w:rFonts w:ascii="Times New Roman" w:eastAsia="Times New Roman" w:hAnsi="Times New Roman" w:cs="Times New Roman"/>
          <w:sz w:val="24"/>
          <w:szCs w:val="24"/>
        </w:rPr>
        <w:t xml:space="preserve"> priede. </w:t>
      </w:r>
    </w:p>
    <w:p w14:paraId="2EA65336" w14:textId="77777777" w:rsidR="00F35333" w:rsidRPr="00C34A19" w:rsidRDefault="00F01E05" w:rsidP="00F01E05">
      <w:pPr>
        <w:numPr>
          <w:ilvl w:val="0"/>
          <w:numId w:val="2"/>
        </w:numPr>
        <w:tabs>
          <w:tab w:val="left" w:pos="567"/>
          <w:tab w:val="left" w:pos="709"/>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Paslaugų teikimo terminas – 35 mėnesiai nuo</w:t>
      </w:r>
      <w:r w:rsidR="003636A9" w:rsidRPr="00C34A19">
        <w:rPr>
          <w:rFonts w:ascii="Times New Roman" w:eastAsia="Times New Roman" w:hAnsi="Times New Roman" w:cs="Times New Roman"/>
          <w:sz w:val="24"/>
          <w:szCs w:val="24"/>
        </w:rPr>
        <w:t xml:space="preserve"> Sutarties įsigaliojimo dienos.</w:t>
      </w:r>
    </w:p>
    <w:p w14:paraId="3DD2FD2F" w14:textId="77777777" w:rsidR="00F35333" w:rsidRPr="00C34A19" w:rsidRDefault="00F35333" w:rsidP="008B5DB3">
      <w:pPr>
        <w:numPr>
          <w:ilvl w:val="0"/>
          <w:numId w:val="2"/>
        </w:numPr>
        <w:tabs>
          <w:tab w:val="left" w:pos="567"/>
          <w:tab w:val="left" w:pos="709"/>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Paslaugų teikimo vieta</w:t>
      </w:r>
      <w:r w:rsidR="002563A1" w:rsidRPr="00C34A19">
        <w:rPr>
          <w:rFonts w:ascii="Times New Roman" w:eastAsia="Times New Roman" w:hAnsi="Times New Roman" w:cs="Times New Roman"/>
          <w:sz w:val="24"/>
          <w:szCs w:val="24"/>
        </w:rPr>
        <w:t xml:space="preserve"> – </w:t>
      </w:r>
      <w:r w:rsidR="00380596" w:rsidRPr="00C34A19">
        <w:rPr>
          <w:rFonts w:ascii="Times New Roman" w:hAnsi="Times New Roman" w:cs="Times New Roman"/>
          <w:color w:val="000000" w:themeColor="text1"/>
          <w:sz w:val="24"/>
          <w:szCs w:val="24"/>
        </w:rPr>
        <w:t>Vilniaus miestas ir, esant poreikiui, už Vilniaus miesto ribų.</w:t>
      </w:r>
    </w:p>
    <w:p w14:paraId="6247C140" w14:textId="77777777" w:rsidR="00F35333" w:rsidRPr="00C34A19" w:rsidRDefault="00A46BD2"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bookmarkStart w:id="9" w:name="_Toc335237114"/>
      <w:bookmarkStart w:id="10" w:name="_Toc335237620"/>
      <w:bookmarkStart w:id="11" w:name="_Toc347220629"/>
      <w:r w:rsidRPr="00C34A19">
        <w:rPr>
          <w:rFonts w:ascii="Times New Roman" w:eastAsia="Calibri" w:hAnsi="Times New Roman" w:cs="Times New Roman"/>
          <w:b/>
          <w:sz w:val="28"/>
          <w:szCs w:val="20"/>
          <w:lang w:eastAsia="x-none"/>
        </w:rPr>
        <w:t xml:space="preserve">III. </w:t>
      </w:r>
      <w:r w:rsidR="00F35333" w:rsidRPr="00C34A19">
        <w:rPr>
          <w:rFonts w:ascii="Times New Roman" w:eastAsia="Calibri" w:hAnsi="Times New Roman" w:cs="Times New Roman"/>
          <w:b/>
          <w:sz w:val="28"/>
          <w:szCs w:val="20"/>
          <w:lang w:val="x-none" w:eastAsia="x-none"/>
        </w:rPr>
        <w:t>TIEKĖJŲ KVALIFIKACIJOS REIKALAVIMAI</w:t>
      </w:r>
      <w:bookmarkEnd w:id="9"/>
      <w:bookmarkEnd w:id="10"/>
      <w:bookmarkEnd w:id="11"/>
    </w:p>
    <w:p w14:paraId="75CD9188" w14:textId="77777777" w:rsidR="004E6004" w:rsidRPr="00C34A19" w:rsidRDefault="004E6004" w:rsidP="004E6004">
      <w:pPr>
        <w:numPr>
          <w:ilvl w:val="0"/>
          <w:numId w:val="2"/>
        </w:numPr>
        <w:tabs>
          <w:tab w:val="left" w:pos="1134"/>
        </w:tabs>
        <w:spacing w:after="0" w:line="240" w:lineRule="auto"/>
        <w:ind w:left="0" w:firstLine="567"/>
        <w:jc w:val="both"/>
        <w:rPr>
          <w:rFonts w:ascii="Times New Roman" w:eastAsia="Calibri" w:hAnsi="Times New Roman" w:cs="Times New Roman"/>
          <w:b/>
          <w:sz w:val="28"/>
          <w:szCs w:val="20"/>
          <w:lang w:val="x-none" w:eastAsia="x-none"/>
        </w:rPr>
      </w:pPr>
      <w:bookmarkStart w:id="12" w:name="_Toc335237115"/>
      <w:bookmarkStart w:id="13" w:name="_Toc335237621"/>
      <w:bookmarkStart w:id="14" w:name="_Toc347220630"/>
      <w:r w:rsidRPr="00C34A19">
        <w:rPr>
          <w:rFonts w:ascii="Times New Roman" w:eastAsia="Times New Roman" w:hAnsi="Times New Roman" w:cs="Times New Roman"/>
          <w:sz w:val="24"/>
          <w:szCs w:val="24"/>
          <w:lang w:eastAsia="lt-LT"/>
        </w:rPr>
        <w:t>Tiekėjams, dalyvaujantiems pirkime, kvalifikacijos reikalavimai nėra keliami.</w:t>
      </w:r>
    </w:p>
    <w:p w14:paraId="764B8F10" w14:textId="4BBC562B" w:rsidR="00BE4C11" w:rsidRPr="00C34A19" w:rsidRDefault="00BE4C11" w:rsidP="00BE4C11">
      <w:pPr>
        <w:tabs>
          <w:tab w:val="left" w:pos="1134"/>
        </w:tabs>
        <w:spacing w:after="0" w:line="240" w:lineRule="auto"/>
        <w:ind w:left="567"/>
        <w:jc w:val="both"/>
        <w:rPr>
          <w:rFonts w:ascii="Times New Roman" w:eastAsia="Calibri" w:hAnsi="Times New Roman" w:cs="Times New Roman"/>
          <w:b/>
          <w:sz w:val="28"/>
          <w:szCs w:val="20"/>
          <w:lang w:val="x-none" w:eastAsia="x-none"/>
        </w:rPr>
      </w:pPr>
      <w:r w:rsidRPr="00C34A19">
        <w:rPr>
          <w:rFonts w:ascii="Times New Roman" w:eastAsia="Times New Roman" w:hAnsi="Times New Roman" w:cs="Times New Roman"/>
          <w:b/>
          <w:sz w:val="24"/>
          <w:szCs w:val="24"/>
          <w:lang w:eastAsia="lt-LT"/>
        </w:rPr>
        <w:t>14.1 lentelė</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18"/>
        <w:gridCol w:w="4721"/>
      </w:tblGrid>
      <w:tr w:rsidR="005E414D" w:rsidRPr="00C34A19" w14:paraId="79E78CE4" w14:textId="77777777" w:rsidTr="00F936E6">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30C20D94" w14:textId="77777777" w:rsidR="005E414D" w:rsidRPr="00C34A19" w:rsidRDefault="005E414D" w:rsidP="00F936E6">
            <w:pPr>
              <w:jc w:val="center"/>
              <w:rPr>
                <w:rFonts w:ascii="Times New Roman" w:eastAsia="Calibri" w:hAnsi="Times New Roman" w:cs="Times New Roman"/>
                <w:b/>
                <w:sz w:val="24"/>
                <w:szCs w:val="24"/>
              </w:rPr>
            </w:pPr>
            <w:proofErr w:type="spellStart"/>
            <w:r w:rsidRPr="00C34A19">
              <w:rPr>
                <w:rFonts w:ascii="Times New Roman" w:eastAsia="Calibri" w:hAnsi="Times New Roman" w:cs="Times New Roman"/>
                <w:b/>
                <w:bCs/>
                <w:iCs/>
                <w:sz w:val="24"/>
                <w:szCs w:val="24"/>
              </w:rPr>
              <w:t>EilNr</w:t>
            </w:r>
            <w:proofErr w:type="spellEnd"/>
            <w:r w:rsidRPr="00C34A19">
              <w:rPr>
                <w:rFonts w:ascii="Times New Roman" w:eastAsia="Calibri" w:hAnsi="Times New Roman" w:cs="Times New Roman"/>
                <w:b/>
                <w:bCs/>
                <w:iCs/>
                <w:sz w:val="24"/>
                <w:szCs w:val="24"/>
              </w:rPr>
              <w:t>.</w:t>
            </w:r>
          </w:p>
        </w:tc>
        <w:tc>
          <w:tcPr>
            <w:tcW w:w="4218" w:type="dxa"/>
            <w:tcBorders>
              <w:top w:val="single" w:sz="4" w:space="0" w:color="auto"/>
              <w:left w:val="single" w:sz="4" w:space="0" w:color="auto"/>
              <w:bottom w:val="single" w:sz="4" w:space="0" w:color="auto"/>
              <w:right w:val="single" w:sz="4" w:space="0" w:color="auto"/>
            </w:tcBorders>
            <w:vAlign w:val="center"/>
            <w:hideMark/>
          </w:tcPr>
          <w:p w14:paraId="1F8FB1FF" w14:textId="77777777" w:rsidR="005E414D" w:rsidRPr="00C34A19" w:rsidRDefault="005E414D" w:rsidP="00F936E6">
            <w:pPr>
              <w:jc w:val="center"/>
              <w:rPr>
                <w:rFonts w:ascii="Times New Roman" w:eastAsia="Calibri" w:hAnsi="Times New Roman" w:cs="Times New Roman"/>
                <w:b/>
                <w:sz w:val="24"/>
                <w:szCs w:val="24"/>
              </w:rPr>
            </w:pPr>
            <w:r w:rsidRPr="00C34A19">
              <w:rPr>
                <w:rFonts w:ascii="Times New Roman" w:eastAsia="Calibri" w:hAnsi="Times New Roman" w:cs="Times New Roman"/>
                <w:b/>
                <w:bCs/>
                <w:iCs/>
                <w:sz w:val="24"/>
                <w:szCs w:val="24"/>
              </w:rPr>
              <w:t>Kvalifikacijos reikalavimai</w:t>
            </w:r>
          </w:p>
        </w:tc>
        <w:tc>
          <w:tcPr>
            <w:tcW w:w="4721" w:type="dxa"/>
            <w:tcBorders>
              <w:top w:val="single" w:sz="4" w:space="0" w:color="auto"/>
              <w:left w:val="single" w:sz="4" w:space="0" w:color="auto"/>
              <w:bottom w:val="single" w:sz="4" w:space="0" w:color="auto"/>
              <w:right w:val="single" w:sz="4" w:space="0" w:color="auto"/>
            </w:tcBorders>
            <w:vAlign w:val="center"/>
            <w:hideMark/>
          </w:tcPr>
          <w:p w14:paraId="66AC4532" w14:textId="77777777" w:rsidR="005E414D" w:rsidRPr="00C34A19" w:rsidRDefault="005E414D" w:rsidP="00F936E6">
            <w:pPr>
              <w:jc w:val="center"/>
              <w:rPr>
                <w:rFonts w:ascii="Times New Roman" w:eastAsia="Calibri" w:hAnsi="Times New Roman" w:cs="Times New Roman"/>
                <w:b/>
                <w:sz w:val="24"/>
                <w:szCs w:val="24"/>
              </w:rPr>
            </w:pPr>
            <w:bookmarkStart w:id="15" w:name="_Toc223252849"/>
            <w:r w:rsidRPr="00C34A19">
              <w:rPr>
                <w:rFonts w:ascii="Times New Roman" w:eastAsia="Calibri" w:hAnsi="Times New Roman" w:cs="Times New Roman"/>
                <w:b/>
                <w:bCs/>
                <w:iCs/>
                <w:sz w:val="24"/>
                <w:szCs w:val="24"/>
              </w:rPr>
              <w:t>Kvalifikaciją patvirtinantys dokumentai</w:t>
            </w:r>
            <w:bookmarkEnd w:id="15"/>
          </w:p>
        </w:tc>
      </w:tr>
      <w:tr w:rsidR="005E414D" w:rsidRPr="00C34A19" w14:paraId="178ADD5D" w14:textId="77777777" w:rsidTr="00F936E6">
        <w:tc>
          <w:tcPr>
            <w:tcW w:w="9506" w:type="dxa"/>
            <w:gridSpan w:val="3"/>
            <w:tcBorders>
              <w:top w:val="single" w:sz="4" w:space="0" w:color="auto"/>
              <w:left w:val="single" w:sz="4" w:space="0" w:color="auto"/>
              <w:bottom w:val="single" w:sz="4" w:space="0" w:color="auto"/>
              <w:right w:val="single" w:sz="4" w:space="0" w:color="auto"/>
            </w:tcBorders>
            <w:hideMark/>
          </w:tcPr>
          <w:p w14:paraId="4314FF17" w14:textId="77777777" w:rsidR="005E414D" w:rsidRPr="00C34A19" w:rsidRDefault="005E414D" w:rsidP="00F936E6">
            <w:pPr>
              <w:jc w:val="center"/>
              <w:rPr>
                <w:rFonts w:ascii="Times New Roman" w:eastAsia="Calibri" w:hAnsi="Times New Roman" w:cs="Times New Roman"/>
                <w:b/>
                <w:sz w:val="24"/>
                <w:szCs w:val="24"/>
              </w:rPr>
            </w:pPr>
            <w:r w:rsidRPr="00C34A19">
              <w:rPr>
                <w:rFonts w:ascii="Times New Roman" w:eastAsia="Calibri" w:hAnsi="Times New Roman" w:cs="Times New Roman"/>
                <w:b/>
                <w:bCs/>
                <w:iCs/>
                <w:sz w:val="24"/>
                <w:szCs w:val="24"/>
              </w:rPr>
              <w:t>Bendrieji Tiekėjų kvalifikacijos reikalavimai</w:t>
            </w:r>
          </w:p>
        </w:tc>
      </w:tr>
      <w:tr w:rsidR="005E414D" w:rsidRPr="00C34A19" w14:paraId="7A9376CE" w14:textId="77777777" w:rsidTr="00F936E6">
        <w:tc>
          <w:tcPr>
            <w:tcW w:w="567" w:type="dxa"/>
            <w:tcBorders>
              <w:top w:val="single" w:sz="4" w:space="0" w:color="auto"/>
              <w:left w:val="single" w:sz="4" w:space="0" w:color="auto"/>
              <w:bottom w:val="single" w:sz="4" w:space="0" w:color="auto"/>
              <w:right w:val="single" w:sz="4" w:space="0" w:color="auto"/>
            </w:tcBorders>
          </w:tcPr>
          <w:p w14:paraId="455B019E" w14:textId="77777777" w:rsidR="005E414D" w:rsidRPr="00C34A19" w:rsidRDefault="005E414D" w:rsidP="00F936E6">
            <w:pPr>
              <w:ind w:left="34"/>
              <w:jc w:val="both"/>
              <w:rPr>
                <w:rFonts w:ascii="Times New Roman" w:eastAsia="Calibri" w:hAnsi="Times New Roman" w:cs="Times New Roman"/>
                <w:sz w:val="24"/>
                <w:szCs w:val="24"/>
              </w:rPr>
            </w:pPr>
            <w:bookmarkStart w:id="16" w:name="_Ref364517466"/>
            <w:r w:rsidRPr="00C34A19">
              <w:rPr>
                <w:rFonts w:ascii="Times New Roman" w:eastAsia="Calibri" w:hAnsi="Times New Roman" w:cs="Times New Roman"/>
                <w:sz w:val="24"/>
                <w:szCs w:val="24"/>
              </w:rPr>
              <w:t>1.</w:t>
            </w:r>
          </w:p>
        </w:tc>
        <w:bookmarkEnd w:id="16"/>
        <w:tc>
          <w:tcPr>
            <w:tcW w:w="4218" w:type="dxa"/>
            <w:tcBorders>
              <w:top w:val="single" w:sz="4" w:space="0" w:color="auto"/>
              <w:left w:val="single" w:sz="4" w:space="0" w:color="auto"/>
              <w:bottom w:val="single" w:sz="4" w:space="0" w:color="auto"/>
              <w:right w:val="single" w:sz="4" w:space="0" w:color="auto"/>
            </w:tcBorders>
            <w:hideMark/>
          </w:tcPr>
          <w:p w14:paraId="4F59D327" w14:textId="77777777" w:rsidR="005E414D" w:rsidRPr="00C34A19" w:rsidRDefault="005E414D" w:rsidP="00F936E6">
            <w:pPr>
              <w:spacing w:after="0" w:line="240" w:lineRule="auto"/>
              <w:jc w:val="both"/>
              <w:rPr>
                <w:rFonts w:ascii="Times New Roman" w:eastAsia="Calibri" w:hAnsi="Times New Roman" w:cs="Times New Roman"/>
                <w:sz w:val="24"/>
                <w:szCs w:val="24"/>
              </w:rPr>
            </w:pPr>
            <w:r w:rsidRPr="00C34A19">
              <w:rPr>
                <w:rFonts w:ascii="Times New Roman" w:eastAsia="Calibri" w:hAnsi="Times New Roman" w:cs="Times New Roman"/>
                <w:sz w:val="24"/>
                <w:szCs w:val="24"/>
                <w:lang w:eastAsia="lt-LT"/>
              </w:rPr>
              <w:t xml:space="preserve">Tiekėjas, kuris yra fizinis asmuo, arba Tiekėjo, kuris yra juridinis asmuo, vadovas ar ūkinės bendrijos tikrasis narys (nariai), turintis (turintys) teisę juridinio </w:t>
            </w:r>
            <w:r w:rsidRPr="00C34A19">
              <w:rPr>
                <w:rFonts w:ascii="Times New Roman" w:eastAsia="Calibri" w:hAnsi="Times New Roman" w:cs="Times New Roman"/>
                <w:sz w:val="24"/>
                <w:szCs w:val="24"/>
                <w:lang w:eastAsia="lt-LT"/>
              </w:rPr>
              <w:lastRenderedPageBreak/>
              <w:t xml:space="preserve">asmens vardu sudaryti sandorį, ir buhalteris (buhalteriai) ar kitas (kiti) asmuo (asmenys), turintis (turintys) teisę surašyti ir pasirašyti Tiekėjo apskaitos dokumentus, neturi neišnykusio ar nepanaikinto teistumo, dėl Tiekėjo (juridinio asmens) per pastaruosius 5 metus nebuvo priimtas ir įsiteisėjęs apkaltinamasis teismo nuosprendis už dalyvavimą nusikalstamame susivienijime, jo organizavimą ar vadovavimą jam, už kyšininkavimą, tarpininkavimą kyšininkaujant,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Teikėjų nėra priimtas ir įsiteisėjęs apkaltinamasis teismo nuosprendis už 2004 m. </w:t>
            </w:r>
            <w:r w:rsidRPr="00C34A19">
              <w:rPr>
                <w:rFonts w:ascii="Times New Roman" w:eastAsia="Calibri" w:hAnsi="Times New Roman" w:cs="Times New Roman"/>
                <w:sz w:val="24"/>
                <w:szCs w:val="24"/>
                <w:lang w:eastAsia="lt-LT"/>
              </w:rPr>
              <w:br/>
              <w:t>kovo 31 d. Europos Parlamento ir Tarybos direktyvos 2004/18/EB dėl viešojo darbų, prekių ir paslaugų pirkimo sutarčių sudarymo tvarkos derinimo 45 straipsnio 1 dalyje išvardytuose Europos Sąjungos teisės aktuose apibrėžtus nusikaltimus.</w:t>
            </w:r>
          </w:p>
        </w:tc>
        <w:tc>
          <w:tcPr>
            <w:tcW w:w="4721" w:type="dxa"/>
            <w:tcBorders>
              <w:top w:val="single" w:sz="4" w:space="0" w:color="auto"/>
              <w:left w:val="single" w:sz="4" w:space="0" w:color="auto"/>
              <w:bottom w:val="single" w:sz="4" w:space="0" w:color="auto"/>
              <w:right w:val="single" w:sz="4" w:space="0" w:color="auto"/>
            </w:tcBorders>
          </w:tcPr>
          <w:p w14:paraId="44066752" w14:textId="77777777" w:rsidR="005E414D" w:rsidRPr="00C34A19" w:rsidRDefault="005E414D" w:rsidP="00F936E6">
            <w:pPr>
              <w:spacing w:after="0" w:line="240" w:lineRule="auto"/>
              <w:jc w:val="both"/>
              <w:rPr>
                <w:rFonts w:ascii="Times New Roman" w:eastAsia="Calibri" w:hAnsi="Times New Roman" w:cs="Times New Roman"/>
                <w:sz w:val="24"/>
                <w:szCs w:val="24"/>
              </w:rPr>
            </w:pPr>
            <w:r w:rsidRPr="00C34A19">
              <w:rPr>
                <w:rFonts w:ascii="Times New Roman" w:eastAsia="Calibri" w:hAnsi="Times New Roman" w:cs="Times New Roman"/>
                <w:sz w:val="24"/>
                <w:szCs w:val="24"/>
              </w:rPr>
              <w:lastRenderedPageBreak/>
              <w:t xml:space="preserve">Išrašas iš teismo sprendimo arba Informatikos ir ryšių departamento prie Vidaus reikalų ministerijos ar Valstybės įmonės Registrų centras Lietuvos Respublikos Vyriausybės </w:t>
            </w:r>
            <w:r w:rsidRPr="00C34A19">
              <w:rPr>
                <w:rFonts w:ascii="Times New Roman" w:eastAsia="Calibri" w:hAnsi="Times New Roman" w:cs="Times New Roman"/>
                <w:sz w:val="24"/>
                <w:szCs w:val="24"/>
              </w:rPr>
              <w:lastRenderedPageBreak/>
              <w:t xml:space="preserve">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yra priimtinas. </w:t>
            </w:r>
          </w:p>
          <w:p w14:paraId="44B67AB2" w14:textId="77777777" w:rsidR="005E414D" w:rsidRPr="00C34A19" w:rsidRDefault="005E414D" w:rsidP="00F936E6">
            <w:pPr>
              <w:spacing w:after="0" w:line="240" w:lineRule="auto"/>
              <w:jc w:val="both"/>
              <w:rPr>
                <w:rFonts w:ascii="Times New Roman" w:eastAsia="Calibri" w:hAnsi="Times New Roman" w:cs="Times New Roman"/>
                <w:sz w:val="24"/>
                <w:szCs w:val="24"/>
              </w:rPr>
            </w:pPr>
          </w:p>
          <w:p w14:paraId="278DEA90" w14:textId="77777777" w:rsidR="005E414D" w:rsidRPr="00C34A19" w:rsidRDefault="005E414D" w:rsidP="00F936E6">
            <w:pPr>
              <w:spacing w:after="0" w:line="240" w:lineRule="auto"/>
              <w:jc w:val="both"/>
              <w:rPr>
                <w:rFonts w:ascii="Times New Roman" w:eastAsia="Calibri" w:hAnsi="Times New Roman" w:cs="Times New Roman"/>
                <w:b/>
                <w:bCs/>
                <w:i/>
                <w:iCs/>
                <w:sz w:val="24"/>
                <w:szCs w:val="24"/>
              </w:rPr>
            </w:pPr>
            <w:r w:rsidRPr="00C34A19">
              <w:rPr>
                <w:rFonts w:ascii="Times New Roman" w:eastAsia="Calibri" w:hAnsi="Times New Roman" w:cs="Times New Roman"/>
                <w:b/>
                <w:bCs/>
                <w:i/>
                <w:iCs/>
                <w:sz w:val="24"/>
                <w:szCs w:val="24"/>
              </w:rPr>
              <w:t>Pateikiamas skenuotas dokumentas elektroninėje formoje.</w:t>
            </w:r>
          </w:p>
          <w:p w14:paraId="0A6C5F5F" w14:textId="77777777" w:rsidR="005E414D" w:rsidRPr="00C34A19" w:rsidRDefault="005E414D" w:rsidP="00F936E6">
            <w:pPr>
              <w:spacing w:after="0" w:line="240" w:lineRule="auto"/>
              <w:jc w:val="both"/>
              <w:rPr>
                <w:rFonts w:ascii="Times New Roman" w:eastAsia="Calibri" w:hAnsi="Times New Roman" w:cs="Times New Roman"/>
                <w:sz w:val="24"/>
                <w:szCs w:val="24"/>
              </w:rPr>
            </w:pPr>
          </w:p>
        </w:tc>
      </w:tr>
      <w:tr w:rsidR="005E414D" w:rsidRPr="00C34A19" w14:paraId="09B9FA19" w14:textId="77777777" w:rsidTr="00F936E6">
        <w:trPr>
          <w:trHeight w:val="191"/>
        </w:trPr>
        <w:tc>
          <w:tcPr>
            <w:tcW w:w="567" w:type="dxa"/>
            <w:tcBorders>
              <w:top w:val="single" w:sz="4" w:space="0" w:color="auto"/>
              <w:left w:val="single" w:sz="4" w:space="0" w:color="auto"/>
              <w:bottom w:val="single" w:sz="4" w:space="0" w:color="auto"/>
              <w:right w:val="single" w:sz="4" w:space="0" w:color="auto"/>
            </w:tcBorders>
          </w:tcPr>
          <w:p w14:paraId="568600D3" w14:textId="34A7EC33" w:rsidR="005E414D" w:rsidRPr="00C34A19" w:rsidRDefault="00343CB6" w:rsidP="00F936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Calibri" w:hAnsi="Times New Roman" w:cs="Times New Roman"/>
                <w:bCs/>
                <w:iCs/>
                <w:sz w:val="24"/>
                <w:szCs w:val="24"/>
              </w:rPr>
            </w:pPr>
            <w:r w:rsidRPr="00C34A19">
              <w:rPr>
                <w:rFonts w:ascii="Times New Roman" w:eastAsia="Calibri" w:hAnsi="Times New Roman" w:cs="Times New Roman"/>
                <w:bCs/>
                <w:iCs/>
                <w:sz w:val="24"/>
                <w:szCs w:val="24"/>
              </w:rPr>
              <w:lastRenderedPageBreak/>
              <w:t>2</w:t>
            </w:r>
            <w:r w:rsidR="005E414D" w:rsidRPr="00C34A19">
              <w:rPr>
                <w:rFonts w:ascii="Times New Roman" w:eastAsia="Calibri" w:hAnsi="Times New Roman" w:cs="Times New Roman"/>
                <w:bCs/>
                <w:iCs/>
                <w:sz w:val="24"/>
                <w:szCs w:val="24"/>
              </w:rPr>
              <w:t>.</w:t>
            </w:r>
          </w:p>
        </w:tc>
        <w:tc>
          <w:tcPr>
            <w:tcW w:w="4218" w:type="dxa"/>
            <w:tcBorders>
              <w:top w:val="single" w:sz="4" w:space="0" w:color="auto"/>
              <w:left w:val="single" w:sz="4" w:space="0" w:color="auto"/>
              <w:bottom w:val="single" w:sz="4" w:space="0" w:color="auto"/>
              <w:right w:val="single" w:sz="4" w:space="0" w:color="auto"/>
            </w:tcBorders>
          </w:tcPr>
          <w:p w14:paraId="6DDA92A4" w14:textId="77777777" w:rsidR="005E414D" w:rsidRPr="00C34A19" w:rsidRDefault="005E414D" w:rsidP="00F936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34A19">
              <w:rPr>
                <w:rFonts w:ascii="Times New Roman" w:eastAsia="Times New Roman" w:hAnsi="Times New Roman" w:cs="Times New Roman"/>
                <w:bCs/>
                <w:sz w:val="24"/>
                <w:szCs w:val="24"/>
              </w:rPr>
              <w:t>Tiekėjas, kuris yra fizinis asmuo, arba tiekėjo, kuris yra juridinis asmuo, dalyvis, turintis balsų daugumą juridinio asmens dalyvių susirinkime, neturi neišnykusio ar nepanaikinto teistumo už nusikalstamą bankrotą.</w:t>
            </w:r>
          </w:p>
        </w:tc>
        <w:tc>
          <w:tcPr>
            <w:tcW w:w="4721" w:type="dxa"/>
            <w:tcBorders>
              <w:top w:val="single" w:sz="4" w:space="0" w:color="auto"/>
              <w:left w:val="single" w:sz="4" w:space="0" w:color="auto"/>
              <w:bottom w:val="single" w:sz="4" w:space="0" w:color="auto"/>
              <w:right w:val="single" w:sz="4" w:space="0" w:color="auto"/>
            </w:tcBorders>
          </w:tcPr>
          <w:p w14:paraId="75387E4F"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Jeigu paprastą balsų daugumą juridinio asmens dalyvių susirinkime turi fizinis asmuo, tiekėjas turi pateikti išrašą iš teismo sprendimo arba Informatikos ir ryšių departamento prie Vidaus reikalų ministerijos ar valstybės įmonės Registrų centro išduotą pažymą, kurioje būtų nurodyti duomenys pagal Viešųjų pirkimų įstatymo 33 straipsnio 1 dalies 3 punkto reikalavimus. Jeigu balsų daugumą juridinio asmens dalyvių susirinkime turi ne fizinis, o juridinis asmuo, kuris registruotas Lietuvoje, arba jeigu nė vienas juridinio asmens dalyvis (fizinis asmuo) neturi paprastos balsų daugumos, tiekėjas turėtų pateikti perkančiajai organizacijai informaciją apie savo akcininkus, pavyzdžiui, laisvos formos deklaraciją, kurioje nurodytų, kad asmens, turinčio balsų daugumą </w:t>
            </w:r>
            <w:r w:rsidRPr="00C34A19">
              <w:rPr>
                <w:rFonts w:ascii="Times New Roman" w:eastAsia="Times New Roman" w:hAnsi="Times New Roman" w:cs="Times New Roman"/>
                <w:sz w:val="24"/>
                <w:szCs w:val="24"/>
              </w:rPr>
              <w:lastRenderedPageBreak/>
              <w:t>juridinio asmens dalyvių susirinkime, nėra arba kad balsų daugumą juridinio asmens dalyvių susirinkime turi juridinis asmuo.</w:t>
            </w:r>
          </w:p>
          <w:p w14:paraId="135289B9"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turi būti išduotas ne anksčiau kaip 60 dienų iki pasiūlymų pateikimo termino pabaigos. Jei dokumentas išduotas anksčiau, tačiau jo galiojimo terminas ilgesnis nei pasiūlymų pateikimo terminas, toks dokumentas jo galiojimo laikotarpiu yra priimtinas.</w:t>
            </w:r>
          </w:p>
          <w:p w14:paraId="607A3CC5" w14:textId="77777777" w:rsidR="005E414D" w:rsidRPr="00C34A19" w:rsidRDefault="005E414D" w:rsidP="00F936E6">
            <w:pPr>
              <w:widowControl w:val="0"/>
              <w:spacing w:after="0" w:line="240" w:lineRule="auto"/>
              <w:jc w:val="both"/>
              <w:rPr>
                <w:rFonts w:ascii="Times New Roman" w:eastAsia="Times New Roman" w:hAnsi="Times New Roman" w:cs="Times New Roman"/>
                <w:b/>
                <w:bCs/>
                <w:i/>
                <w:iCs/>
                <w:sz w:val="24"/>
                <w:szCs w:val="24"/>
              </w:rPr>
            </w:pPr>
            <w:r w:rsidRPr="00C34A19">
              <w:rPr>
                <w:rFonts w:ascii="Times New Roman" w:eastAsia="Times New Roman" w:hAnsi="Times New Roman" w:cs="Times New Roman"/>
                <w:b/>
                <w:bCs/>
                <w:i/>
                <w:iCs/>
                <w:sz w:val="24"/>
                <w:szCs w:val="24"/>
              </w:rPr>
              <w:t>Pateikiamas skenuotas dokumentas elektroninėje formoje.</w:t>
            </w:r>
          </w:p>
          <w:p w14:paraId="4C7A451B" w14:textId="77777777" w:rsidR="005E414D" w:rsidRPr="00C34A19" w:rsidRDefault="005E414D" w:rsidP="00F936E6">
            <w:pPr>
              <w:spacing w:after="0" w:line="240" w:lineRule="auto"/>
              <w:jc w:val="both"/>
              <w:rPr>
                <w:rFonts w:ascii="Times New Roman" w:eastAsia="Calibri" w:hAnsi="Times New Roman" w:cs="Times New Roman"/>
                <w:color w:val="000000"/>
                <w:sz w:val="24"/>
                <w:szCs w:val="24"/>
              </w:rPr>
            </w:pPr>
          </w:p>
        </w:tc>
      </w:tr>
      <w:tr w:rsidR="005E414D" w:rsidRPr="00C34A19" w14:paraId="66FD8E00" w14:textId="77777777" w:rsidTr="00F936E6">
        <w:trPr>
          <w:trHeight w:val="191"/>
        </w:trPr>
        <w:tc>
          <w:tcPr>
            <w:tcW w:w="567" w:type="dxa"/>
            <w:tcBorders>
              <w:top w:val="single" w:sz="4" w:space="0" w:color="auto"/>
              <w:left w:val="single" w:sz="4" w:space="0" w:color="auto"/>
              <w:bottom w:val="single" w:sz="4" w:space="0" w:color="auto"/>
              <w:right w:val="single" w:sz="4" w:space="0" w:color="auto"/>
            </w:tcBorders>
          </w:tcPr>
          <w:p w14:paraId="3EBC4A07" w14:textId="5FB14CB3" w:rsidR="005E414D" w:rsidRPr="00C34A19" w:rsidRDefault="00343CB6" w:rsidP="00F936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Calibri" w:hAnsi="Times New Roman" w:cs="Times New Roman"/>
                <w:bCs/>
                <w:iCs/>
                <w:sz w:val="24"/>
                <w:szCs w:val="24"/>
              </w:rPr>
            </w:pPr>
            <w:r w:rsidRPr="00C34A19">
              <w:rPr>
                <w:rFonts w:ascii="Times New Roman" w:eastAsia="Calibri" w:hAnsi="Times New Roman" w:cs="Times New Roman"/>
                <w:bCs/>
                <w:iCs/>
                <w:sz w:val="24"/>
                <w:szCs w:val="24"/>
              </w:rPr>
              <w:lastRenderedPageBreak/>
              <w:t>3</w:t>
            </w:r>
            <w:r w:rsidR="005E414D" w:rsidRPr="00C34A19">
              <w:rPr>
                <w:rFonts w:ascii="Times New Roman" w:eastAsia="Calibri" w:hAnsi="Times New Roman" w:cs="Times New Roman"/>
                <w:bCs/>
                <w:iCs/>
                <w:sz w:val="24"/>
                <w:szCs w:val="24"/>
              </w:rPr>
              <w:t>.</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14:paraId="5870CA2E" w14:textId="77777777" w:rsidR="005E414D" w:rsidRPr="00C34A19" w:rsidRDefault="005E414D" w:rsidP="00F936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C34A19">
              <w:rPr>
                <w:rFonts w:ascii="Times New Roman" w:eastAsia="Times New Roman" w:hAnsi="Times New Roman" w:cs="Times New Roman"/>
                <w:bCs/>
                <w:sz w:val="24"/>
                <w:szCs w:val="24"/>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721" w:type="dxa"/>
            <w:tcBorders>
              <w:top w:val="single" w:sz="4" w:space="0" w:color="000000"/>
              <w:left w:val="single" w:sz="4" w:space="0" w:color="000000"/>
              <w:bottom w:val="single" w:sz="4" w:space="0" w:color="000000"/>
              <w:right w:val="single" w:sz="4" w:space="0" w:color="000000"/>
            </w:tcBorders>
            <w:shd w:val="clear" w:color="auto" w:fill="auto"/>
          </w:tcPr>
          <w:p w14:paraId="7A09262B" w14:textId="16559242" w:rsidR="005E414D" w:rsidRPr="00C34A19" w:rsidRDefault="005E414D" w:rsidP="00F936E6">
            <w:pPr>
              <w:widowControl w:val="0"/>
              <w:spacing w:after="0" w:line="240" w:lineRule="auto"/>
              <w:jc w:val="both"/>
              <w:rPr>
                <w:rFonts w:ascii="Times New Roman" w:eastAsia="Times New Roman" w:hAnsi="Times New Roman" w:cs="Times New Roman"/>
                <w:b/>
                <w:i/>
                <w:sz w:val="24"/>
                <w:szCs w:val="24"/>
              </w:rPr>
            </w:pPr>
            <w:r w:rsidRPr="00C34A19">
              <w:rPr>
                <w:rFonts w:ascii="Times New Roman" w:eastAsia="Times New Roman" w:hAnsi="Times New Roman" w:cs="Times New Roman"/>
                <w:b/>
                <w:i/>
                <w:sz w:val="24"/>
                <w:szCs w:val="24"/>
              </w:rPr>
              <w:t>1)</w:t>
            </w:r>
            <w:r w:rsidR="00663428">
              <w:rPr>
                <w:rFonts w:ascii="Times New Roman" w:eastAsia="Times New Roman" w:hAnsi="Times New Roman" w:cs="Times New Roman"/>
                <w:b/>
                <w:i/>
                <w:sz w:val="24"/>
                <w:szCs w:val="24"/>
              </w:rPr>
              <w:t xml:space="preserve"> </w:t>
            </w:r>
            <w:r w:rsidRPr="00C34A19">
              <w:rPr>
                <w:rFonts w:ascii="Times New Roman" w:eastAsia="Times New Roman" w:hAnsi="Times New Roman" w:cs="Times New Roman"/>
                <w:b/>
                <w:i/>
                <w:sz w:val="24"/>
                <w:szCs w:val="24"/>
              </w:rPr>
              <w:t xml:space="preserve">Dokumentai pateikiami dėl socialinio draudimo įmokų sumokėjimo </w:t>
            </w:r>
          </w:p>
          <w:p w14:paraId="4C0A2932" w14:textId="77777777" w:rsidR="005E414D" w:rsidRPr="00C34A19" w:rsidRDefault="005E414D" w:rsidP="00F936E6">
            <w:pPr>
              <w:widowControl w:val="0"/>
              <w:spacing w:after="0" w:line="240" w:lineRule="auto"/>
              <w:jc w:val="both"/>
              <w:rPr>
                <w:rFonts w:ascii="Calibri" w:eastAsia="Calibri" w:hAnsi="Calibri" w:cs="Times New Roman"/>
              </w:rPr>
            </w:pPr>
            <w:r w:rsidRPr="00C34A19">
              <w:rPr>
                <w:rFonts w:ascii="Times New Roman" w:eastAsia="Times New Roman" w:hAnsi="Times New Roman" w:cs="Times New Roman"/>
                <w:sz w:val="24"/>
                <w:szCs w:val="24"/>
              </w:rPr>
              <w:t xml:space="preserve">Jeigu tiekėjas yra juridinis asmuo, registruotas Lietuvos Respublikoje, iš jo nereikalaujama pateikti jokių šį reikalavimą įrodančių dokumentų. </w:t>
            </w:r>
            <w:r w:rsidRPr="00C34A19">
              <w:rPr>
                <w:rFonts w:ascii="Times New Roman" w:eastAsia="Times New Roman" w:hAnsi="Times New Roman" w:cs="Times New Roman"/>
                <w:b/>
                <w:sz w:val="24"/>
                <w:szCs w:val="24"/>
                <w:u w:val="single"/>
              </w:rPr>
              <w:t>Perkančioji organizacija duomenis tikrina paskutinę pasiūlymų pateikimo termino dieną (tikrina pasiūlymo pateikimo dienos duomenis), nurodytą skelbime apie pirkimą</w:t>
            </w:r>
            <w:r w:rsidRPr="00C34A19">
              <w:rPr>
                <w:rFonts w:ascii="Times New Roman" w:eastAsia="Times New Roman" w:hAnsi="Times New Roman" w:cs="Times New Roman"/>
                <w:sz w:val="24"/>
                <w:szCs w:val="24"/>
              </w:rPr>
              <w:t>.</w:t>
            </w:r>
          </w:p>
          <w:p w14:paraId="3CDB3A75"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w:t>
            </w:r>
          </w:p>
          <w:p w14:paraId="415E656F"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Kitos valstybės tiekėjas, kuris yra fizinis arba juridinis asmuo, pateikia šalies, kurioje jis yra registruotas, kompetentingos valstybės institucijos išduotą pažymą.</w:t>
            </w:r>
          </w:p>
          <w:p w14:paraId="5D661F60"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Nurodytas dokumentas turi būti išduotas ne anksčiau kaip 60 dienų iki pasiūlymų </w:t>
            </w:r>
            <w:r w:rsidRPr="00C34A19">
              <w:rPr>
                <w:rFonts w:ascii="Times New Roman" w:eastAsia="Times New Roman" w:hAnsi="Times New Roman" w:cs="Times New Roman"/>
                <w:sz w:val="24"/>
                <w:szCs w:val="24"/>
              </w:rPr>
              <w:lastRenderedPageBreak/>
              <w:t>pateikimo termino pabaigos. Jei dokumentas išduotas anksčiau, tačiau jame nurodyta, kad jis galioja susipažinimo su elektroniniais pasiūlymais dieną, toks dokumentas yra priimtinas.</w:t>
            </w:r>
          </w:p>
          <w:p w14:paraId="31CE8DBA" w14:textId="77777777" w:rsidR="005E414D" w:rsidRPr="00C34A19" w:rsidRDefault="005E414D" w:rsidP="00F936E6">
            <w:pPr>
              <w:widowControl w:val="0"/>
              <w:spacing w:after="0" w:line="240" w:lineRule="auto"/>
              <w:jc w:val="both"/>
              <w:rPr>
                <w:rFonts w:ascii="Calibri" w:eastAsia="Calibri" w:hAnsi="Calibri" w:cs="Times New Roman"/>
              </w:rPr>
            </w:pPr>
            <w:r w:rsidRPr="00C34A19">
              <w:rPr>
                <w:rFonts w:ascii="Times New Roman" w:eastAsia="Times New Roman" w:hAnsi="Times New Roman" w:cs="Times New Roman"/>
                <w:b/>
                <w:i/>
                <w:sz w:val="24"/>
                <w:szCs w:val="24"/>
              </w:rPr>
              <w:t>Pateikiamas skenuotas dokumentas elektroninėje formoje</w:t>
            </w:r>
            <w:r w:rsidRPr="00C34A19">
              <w:rPr>
                <w:rFonts w:ascii="Times New Roman" w:eastAsia="Times New Roman" w:hAnsi="Times New Roman" w:cs="Times New Roman"/>
                <w:sz w:val="24"/>
                <w:szCs w:val="24"/>
              </w:rPr>
              <w:t>.</w:t>
            </w:r>
          </w:p>
          <w:p w14:paraId="5C1FE8F8"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p>
          <w:p w14:paraId="4F39481C" w14:textId="6BD89875" w:rsidR="005E414D" w:rsidRPr="00C34A19" w:rsidRDefault="005E414D" w:rsidP="00F936E6">
            <w:pPr>
              <w:widowControl w:val="0"/>
              <w:spacing w:after="0" w:line="240" w:lineRule="auto"/>
              <w:jc w:val="both"/>
              <w:rPr>
                <w:rFonts w:ascii="Times New Roman" w:eastAsia="Times New Roman" w:hAnsi="Times New Roman" w:cs="Times New Roman"/>
                <w:b/>
                <w:i/>
                <w:sz w:val="24"/>
                <w:szCs w:val="24"/>
              </w:rPr>
            </w:pPr>
            <w:r w:rsidRPr="00C34A19">
              <w:rPr>
                <w:rFonts w:ascii="Times New Roman" w:eastAsia="Times New Roman" w:hAnsi="Times New Roman" w:cs="Times New Roman"/>
                <w:b/>
                <w:i/>
                <w:sz w:val="24"/>
                <w:szCs w:val="24"/>
              </w:rPr>
              <w:t>2)</w:t>
            </w:r>
            <w:r w:rsidR="00663428">
              <w:rPr>
                <w:rFonts w:ascii="Times New Roman" w:eastAsia="Times New Roman" w:hAnsi="Times New Roman" w:cs="Times New Roman"/>
                <w:b/>
                <w:i/>
                <w:sz w:val="24"/>
                <w:szCs w:val="24"/>
              </w:rPr>
              <w:t xml:space="preserve"> </w:t>
            </w:r>
            <w:r w:rsidRPr="00C34A19">
              <w:rPr>
                <w:rFonts w:ascii="Times New Roman" w:eastAsia="Times New Roman" w:hAnsi="Times New Roman" w:cs="Times New Roman"/>
                <w:b/>
                <w:i/>
                <w:sz w:val="24"/>
                <w:szCs w:val="24"/>
              </w:rPr>
              <w:t>Dokumentai pateikiami dėl mokesčių sumokėjimo</w:t>
            </w:r>
          </w:p>
          <w:p w14:paraId="63904817"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Valstybinės mokesčių inspekcijos išduotas dokumentas arba Valstybės įmonės Registrų centras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yra priimtinas.</w:t>
            </w:r>
          </w:p>
          <w:p w14:paraId="312A861B"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p>
          <w:p w14:paraId="476774ED" w14:textId="77777777" w:rsidR="005E414D" w:rsidRPr="00C34A19" w:rsidRDefault="005E414D"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b/>
                <w:i/>
                <w:sz w:val="24"/>
                <w:szCs w:val="24"/>
              </w:rPr>
              <w:t>Pateikiamas skenuotas dokumentas elektroninėje formoje.</w:t>
            </w:r>
          </w:p>
        </w:tc>
      </w:tr>
      <w:tr w:rsidR="005E414D" w:rsidRPr="00C34A19" w14:paraId="15BA660C" w14:textId="77777777" w:rsidTr="005E414D">
        <w:trPr>
          <w:trHeight w:val="3971"/>
        </w:trPr>
        <w:tc>
          <w:tcPr>
            <w:tcW w:w="567" w:type="dxa"/>
            <w:tcBorders>
              <w:top w:val="single" w:sz="4" w:space="0" w:color="auto"/>
              <w:left w:val="single" w:sz="4" w:space="0" w:color="auto"/>
              <w:bottom w:val="single" w:sz="4" w:space="0" w:color="auto"/>
              <w:right w:val="single" w:sz="4" w:space="0" w:color="auto"/>
            </w:tcBorders>
          </w:tcPr>
          <w:p w14:paraId="283D710A" w14:textId="56B579A1" w:rsidR="005E414D" w:rsidRPr="00C34A19" w:rsidRDefault="001747D4" w:rsidP="00F936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Calibri" w:hAnsi="Times New Roman" w:cs="Times New Roman"/>
                <w:bCs/>
                <w:iCs/>
                <w:sz w:val="24"/>
                <w:szCs w:val="24"/>
              </w:rPr>
            </w:pPr>
            <w:r w:rsidRPr="00C34A19">
              <w:rPr>
                <w:rFonts w:ascii="Times New Roman" w:eastAsia="Calibri" w:hAnsi="Times New Roman" w:cs="Times New Roman"/>
                <w:bCs/>
                <w:iCs/>
                <w:sz w:val="24"/>
                <w:szCs w:val="24"/>
              </w:rPr>
              <w:lastRenderedPageBreak/>
              <w:t>4</w:t>
            </w:r>
            <w:r w:rsidR="005E414D" w:rsidRPr="00C34A19">
              <w:rPr>
                <w:rFonts w:ascii="Times New Roman" w:eastAsia="Calibri" w:hAnsi="Times New Roman" w:cs="Times New Roman"/>
                <w:bCs/>
                <w:iCs/>
                <w:sz w:val="24"/>
                <w:szCs w:val="24"/>
              </w:rPr>
              <w:t xml:space="preserve">. </w:t>
            </w:r>
          </w:p>
        </w:tc>
        <w:tc>
          <w:tcPr>
            <w:tcW w:w="4218" w:type="dxa"/>
            <w:tcBorders>
              <w:top w:val="single" w:sz="4" w:space="0" w:color="000000"/>
              <w:left w:val="single" w:sz="4" w:space="0" w:color="000000"/>
              <w:bottom w:val="single" w:sz="4" w:space="0" w:color="auto"/>
              <w:right w:val="single" w:sz="4" w:space="0" w:color="000000"/>
            </w:tcBorders>
            <w:shd w:val="clear" w:color="auto" w:fill="auto"/>
          </w:tcPr>
          <w:p w14:paraId="58265AB5" w14:textId="06E93C01" w:rsidR="005E414D" w:rsidRPr="00C34A19" w:rsidRDefault="005E414D" w:rsidP="00F936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C34A19">
              <w:rPr>
                <w:rFonts w:ascii="Times New Roman" w:eastAsia="Times New Roman" w:hAnsi="Times New Roman" w:cs="Times New Roman"/>
                <w:bCs/>
                <w:sz w:val="24"/>
                <w:szCs w:val="24"/>
              </w:rPr>
              <w:t xml:space="preserve">Tiekėjas nėra padaręs rimto profesinio pažeidimo, kurį perkančioji organizacija gali įrodyti bet kokiomis teisėtomis priemonėmis. Sąvoka „rimtas profesinis pažeidimas“ suprantama kaip profesinės etikos pažeidimas, kai nuo tiekėjo pripažinimo nesilaikančiu profesinės etikos normų momento praėjo mažiau kaip vieneri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vieneri                                                                                                                                                                                                                                                                                                                                                                                                                                                                                                                                                                                                                                                                                                                                                                                                                                                                                                                                                                                                                                                                                                                                                                                                                                                                                                                                                                                                                                                                      metai. Jeigu pirkime dalyvaujantis tiekėjas, kuris yra juridinis asmuo, pažeidė Lietuvos Respublikos konkurencijos įstatymo 5 straipsnį, toks </w:t>
            </w:r>
            <w:r w:rsidRPr="00C34A19">
              <w:rPr>
                <w:rFonts w:ascii="Times New Roman" w:eastAsia="Times New Roman" w:hAnsi="Times New Roman" w:cs="Times New Roman"/>
                <w:bCs/>
                <w:sz w:val="24"/>
                <w:szCs w:val="24"/>
              </w:rPr>
              <w:lastRenderedPageBreak/>
              <w:t>pažeidimas pagal šį punktą laikomas rimtu profesiniu pažeidimu, jeigu nuo sprendimo paskirti Lietuvos Respublikos konkurencijos įstatyme nustatytą ekonominę sankciją įsiteisėjimo dienos praėjo mažiau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laikomas rimtu profesiniu pažeidimu, jeigu nuo teismo sprendimo įsiteisėjimo dienos praėjo mažiau kaip 3 metai.</w:t>
            </w:r>
          </w:p>
        </w:tc>
        <w:tc>
          <w:tcPr>
            <w:tcW w:w="4721" w:type="dxa"/>
            <w:tcBorders>
              <w:top w:val="single" w:sz="4" w:space="0" w:color="000000"/>
              <w:left w:val="single" w:sz="4" w:space="0" w:color="000000"/>
              <w:bottom w:val="single" w:sz="4" w:space="0" w:color="auto"/>
              <w:right w:val="single" w:sz="4" w:space="0" w:color="000000"/>
            </w:tcBorders>
            <w:shd w:val="clear" w:color="auto" w:fill="auto"/>
          </w:tcPr>
          <w:p w14:paraId="5272B5EF" w14:textId="0C9F06A2" w:rsidR="005E414D" w:rsidRPr="00C34A19" w:rsidRDefault="005E414D" w:rsidP="00F936E6">
            <w:pPr>
              <w:widowControl w:val="0"/>
              <w:spacing w:after="0" w:line="240" w:lineRule="auto"/>
              <w:jc w:val="both"/>
              <w:rPr>
                <w:rFonts w:ascii="Times New Roman" w:eastAsia="Times New Roman" w:hAnsi="Times New Roman" w:cs="Times New Roman"/>
                <w:b/>
                <w:i/>
                <w:sz w:val="24"/>
                <w:szCs w:val="24"/>
              </w:rPr>
            </w:pPr>
            <w:r w:rsidRPr="00C34A19">
              <w:rPr>
                <w:rFonts w:ascii="Times New Roman" w:eastAsia="Times New Roman" w:hAnsi="Times New Roman" w:cs="Times New Roman"/>
                <w:sz w:val="24"/>
                <w:szCs w:val="24"/>
              </w:rPr>
              <w:lastRenderedPageBreak/>
              <w:t>Tiekėjo deklaracija</w:t>
            </w:r>
            <w:r w:rsidR="00B44808" w:rsidRPr="00C34A19">
              <w:rPr>
                <w:rFonts w:ascii="Times New Roman" w:eastAsia="Times New Roman" w:hAnsi="Times New Roman" w:cs="Times New Roman"/>
                <w:sz w:val="24"/>
                <w:szCs w:val="24"/>
              </w:rPr>
              <w:t xml:space="preserve"> (Konkurso sąlygų 3 priedas)</w:t>
            </w:r>
            <w:r w:rsidRPr="00C34A19">
              <w:rPr>
                <w:rFonts w:ascii="Times New Roman" w:eastAsia="Times New Roman" w:hAnsi="Times New Roman" w:cs="Times New Roman"/>
                <w:sz w:val="24"/>
                <w:szCs w:val="24"/>
              </w:rPr>
              <w:t xml:space="preserve">, patvirtinanti kvalifikaciniame reikalavime nustatytus reikalavimus. </w:t>
            </w:r>
          </w:p>
        </w:tc>
      </w:tr>
      <w:tr w:rsidR="00ED2884" w:rsidRPr="00C34A19" w14:paraId="1AAE2E23" w14:textId="77777777" w:rsidTr="00F936E6">
        <w:trPr>
          <w:trHeight w:val="428"/>
        </w:trPr>
        <w:tc>
          <w:tcPr>
            <w:tcW w:w="9506" w:type="dxa"/>
            <w:gridSpan w:val="3"/>
            <w:tcBorders>
              <w:top w:val="single" w:sz="4" w:space="0" w:color="auto"/>
              <w:left w:val="single" w:sz="4" w:space="0" w:color="auto"/>
              <w:bottom w:val="single" w:sz="4" w:space="0" w:color="auto"/>
              <w:right w:val="single" w:sz="4" w:space="0" w:color="000000"/>
            </w:tcBorders>
          </w:tcPr>
          <w:p w14:paraId="546DFDCB" w14:textId="6D51FFAB" w:rsidR="00ED2884" w:rsidRPr="00C34A19" w:rsidRDefault="00ED2884" w:rsidP="005E414D">
            <w:pPr>
              <w:widowControl w:val="0"/>
              <w:spacing w:after="0" w:line="240" w:lineRule="auto"/>
              <w:jc w:val="center"/>
              <w:rPr>
                <w:rFonts w:ascii="Times New Roman" w:eastAsia="Times New Roman" w:hAnsi="Times New Roman" w:cs="Times New Roman"/>
                <w:b/>
                <w:sz w:val="24"/>
                <w:szCs w:val="24"/>
              </w:rPr>
            </w:pPr>
            <w:r w:rsidRPr="00C34A19">
              <w:rPr>
                <w:rFonts w:ascii="Times New Roman" w:eastAsia="Times New Roman" w:hAnsi="Times New Roman" w:cs="Times New Roman"/>
                <w:b/>
                <w:sz w:val="24"/>
                <w:szCs w:val="24"/>
              </w:rPr>
              <w:lastRenderedPageBreak/>
              <w:t>Specialieji reikalavimai</w:t>
            </w:r>
          </w:p>
        </w:tc>
      </w:tr>
      <w:tr w:rsidR="00F936E6" w:rsidRPr="00C34A19" w14:paraId="54F26A5B" w14:textId="77777777" w:rsidTr="00F936E6">
        <w:trPr>
          <w:trHeight w:val="5275"/>
        </w:trPr>
        <w:tc>
          <w:tcPr>
            <w:tcW w:w="567" w:type="dxa"/>
            <w:tcBorders>
              <w:top w:val="single" w:sz="4" w:space="0" w:color="auto"/>
              <w:left w:val="single" w:sz="4" w:space="0" w:color="auto"/>
              <w:right w:val="single" w:sz="4" w:space="0" w:color="auto"/>
            </w:tcBorders>
          </w:tcPr>
          <w:p w14:paraId="78668E0C" w14:textId="0B07FF97" w:rsidR="00F936E6" w:rsidRPr="00C34A19" w:rsidRDefault="00F936E6" w:rsidP="00F936E6">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Calibri" w:hAnsi="Times New Roman" w:cs="Times New Roman"/>
                <w:bCs/>
                <w:iCs/>
                <w:sz w:val="24"/>
                <w:szCs w:val="24"/>
              </w:rPr>
            </w:pPr>
            <w:r w:rsidRPr="00C34A19">
              <w:rPr>
                <w:rFonts w:ascii="Times New Roman" w:eastAsia="Calibri" w:hAnsi="Times New Roman" w:cs="Times New Roman"/>
                <w:bCs/>
                <w:iCs/>
                <w:sz w:val="24"/>
                <w:szCs w:val="24"/>
              </w:rPr>
              <w:t>5.</w:t>
            </w:r>
          </w:p>
        </w:tc>
        <w:tc>
          <w:tcPr>
            <w:tcW w:w="4218" w:type="dxa"/>
            <w:tcBorders>
              <w:top w:val="single" w:sz="4" w:space="0" w:color="auto"/>
              <w:left w:val="single" w:sz="4" w:space="0" w:color="000000"/>
              <w:right w:val="single" w:sz="4" w:space="0" w:color="000000"/>
            </w:tcBorders>
            <w:shd w:val="clear" w:color="auto" w:fill="auto"/>
          </w:tcPr>
          <w:p w14:paraId="11644AE3" w14:textId="1F50994C" w:rsidR="00F936E6" w:rsidRPr="00C34A19" w:rsidRDefault="00F936E6" w:rsidP="00760592">
            <w:pPr>
              <w:tabs>
                <w:tab w:val="left" w:pos="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C34A19">
              <w:rPr>
                <w:rFonts w:ascii="Times New Roman" w:eastAsia="Calibri" w:hAnsi="Times New Roman" w:cs="Times New Roman"/>
                <w:sz w:val="24"/>
                <w:szCs w:val="24"/>
              </w:rPr>
              <w:t xml:space="preserve">Tiekėjas per pastaruosius 36 (trisdešimt šešis) mėnesius iki pasiūlymų pateikimo termino pabaigos (arba per laikotarpį nuo tiekėjo įregistravimo datos, jei tiekėjas veikia trumpiau nei 36 (trisdešimt šešis) mėnesius) yra tinkamai įvykdęs/vykdo bent </w:t>
            </w:r>
            <w:r w:rsidR="00942D88" w:rsidRPr="00C34A19">
              <w:rPr>
                <w:rFonts w:ascii="Times New Roman" w:eastAsia="Calibri" w:hAnsi="Times New Roman" w:cs="Times New Roman"/>
                <w:sz w:val="24"/>
                <w:szCs w:val="24"/>
              </w:rPr>
              <w:t>1</w:t>
            </w:r>
            <w:r w:rsidRPr="00C34A19">
              <w:rPr>
                <w:rFonts w:ascii="Times New Roman" w:eastAsia="Calibri" w:hAnsi="Times New Roman" w:cs="Times New Roman"/>
                <w:sz w:val="24"/>
                <w:szCs w:val="24"/>
              </w:rPr>
              <w:t xml:space="preserve"> (</w:t>
            </w:r>
            <w:r w:rsidR="00942D88" w:rsidRPr="00C34A19">
              <w:rPr>
                <w:rFonts w:ascii="Times New Roman" w:eastAsia="Calibri" w:hAnsi="Times New Roman" w:cs="Times New Roman"/>
                <w:sz w:val="24"/>
                <w:szCs w:val="24"/>
              </w:rPr>
              <w:t>vieną</w:t>
            </w:r>
            <w:r w:rsidRPr="00C34A19">
              <w:rPr>
                <w:rFonts w:ascii="Times New Roman" w:eastAsia="Calibri" w:hAnsi="Times New Roman" w:cs="Times New Roman"/>
                <w:sz w:val="24"/>
                <w:szCs w:val="24"/>
              </w:rPr>
              <w:t>)</w:t>
            </w:r>
            <w:r w:rsidR="00942D88" w:rsidRPr="00C34A19">
              <w:rPr>
                <w:rFonts w:ascii="Times New Roman" w:eastAsia="Calibri" w:hAnsi="Times New Roman" w:cs="Times New Roman"/>
                <w:sz w:val="24"/>
                <w:szCs w:val="24"/>
              </w:rPr>
              <w:t xml:space="preserve"> taksi paslaugų teikimo sutartį, kurios </w:t>
            </w:r>
            <w:r w:rsidRPr="00C34A19">
              <w:rPr>
                <w:rFonts w:ascii="Times New Roman" w:eastAsia="Calibri" w:hAnsi="Times New Roman" w:cs="Times New Roman"/>
                <w:sz w:val="24"/>
                <w:szCs w:val="24"/>
              </w:rPr>
              <w:t xml:space="preserve">vertė ne mažesnė nei </w:t>
            </w:r>
            <w:r w:rsidR="00760592" w:rsidRPr="00C34A19">
              <w:rPr>
                <w:rFonts w:ascii="Times New Roman" w:eastAsia="Calibri" w:hAnsi="Times New Roman" w:cs="Times New Roman"/>
                <w:sz w:val="24"/>
                <w:szCs w:val="24"/>
              </w:rPr>
              <w:t>3 500 (trys tūkstančiai penki šimtai)</w:t>
            </w:r>
            <w:r w:rsidRPr="00C34A19">
              <w:rPr>
                <w:rFonts w:ascii="Times New Roman" w:eastAsia="Calibri" w:hAnsi="Times New Roman" w:cs="Times New Roman"/>
                <w:sz w:val="24"/>
                <w:szCs w:val="24"/>
              </w:rPr>
              <w:t xml:space="preserve"> eurų  be PVM.</w:t>
            </w:r>
          </w:p>
        </w:tc>
        <w:tc>
          <w:tcPr>
            <w:tcW w:w="4721" w:type="dxa"/>
            <w:tcBorders>
              <w:top w:val="single" w:sz="4" w:space="0" w:color="auto"/>
              <w:left w:val="single" w:sz="4" w:space="0" w:color="000000"/>
              <w:right w:val="single" w:sz="4" w:space="0" w:color="000000"/>
            </w:tcBorders>
            <w:shd w:val="clear" w:color="auto" w:fill="auto"/>
          </w:tcPr>
          <w:p w14:paraId="1058AEF6" w14:textId="4D09570C" w:rsidR="00A20890" w:rsidRPr="00C34A19" w:rsidRDefault="00F936E6" w:rsidP="00F936E6">
            <w:pPr>
              <w:autoSpaceDE w:val="0"/>
              <w:autoSpaceDN w:val="0"/>
              <w:adjustRightInd w:val="0"/>
              <w:spacing w:after="0" w:line="240" w:lineRule="auto"/>
              <w:jc w:val="both"/>
              <w:rPr>
                <w:rFonts w:ascii="Times New Roman" w:hAnsi="Times New Roman" w:cs="Times New Roman"/>
                <w:sz w:val="24"/>
                <w:szCs w:val="24"/>
              </w:rPr>
            </w:pPr>
            <w:r w:rsidRPr="00C34A19">
              <w:rPr>
                <w:rFonts w:ascii="Times New Roman" w:eastAsia="Calibri" w:hAnsi="Times New Roman" w:cs="Times New Roman"/>
                <w:sz w:val="24"/>
                <w:szCs w:val="24"/>
              </w:rPr>
              <w:t>Tiekėjo per pastaruosius 36 (trisdešimt šešis) mėnesius iki pasiūlymų pateikimo termino pabaigos (arba per laikotarpį nuo teikėjo įregistravimo datos, jei tiekėjas veikia trumpiau nei 36 (trisdešimt šešis) mėnesius) įvykdytų/vykdomų sutarčių sąrašas, kuriame pateikiamas sutarčių aprašymas, nurodant sutarties metu teiktų paslaugų aprašymą (kokios paslaugos buvo/yra teikiamos), jų vertę (įvykdytų paslaugų vertę, jeigu pas</w:t>
            </w:r>
            <w:r w:rsidR="0021757B">
              <w:rPr>
                <w:rFonts w:ascii="Times New Roman" w:eastAsia="Calibri" w:hAnsi="Times New Roman" w:cs="Times New Roman"/>
                <w:sz w:val="24"/>
                <w:szCs w:val="24"/>
              </w:rPr>
              <w:t>laugos dar teikiamos arba visą sutarties vertę, jeigu s</w:t>
            </w:r>
            <w:r w:rsidRPr="00C34A19">
              <w:rPr>
                <w:rFonts w:ascii="Times New Roman" w:eastAsia="Calibri" w:hAnsi="Times New Roman" w:cs="Times New Roman"/>
                <w:sz w:val="24"/>
                <w:szCs w:val="24"/>
              </w:rPr>
              <w:t xml:space="preserve">utartis yra užbaigta), </w:t>
            </w:r>
            <w:r w:rsidRPr="00C34A19">
              <w:rPr>
                <w:rFonts w:ascii="Times New Roman" w:eastAsia="Times New Roman" w:hAnsi="Times New Roman" w:cs="Times New Roman"/>
                <w:color w:val="000000"/>
                <w:sz w:val="24"/>
                <w:szCs w:val="24"/>
              </w:rPr>
              <w:t xml:space="preserve">sutarties pasirašymo datą ir galiojimo terminą (datą); sutarties įvykdymo datą (jeigu sutartis užbaigta); duomenis apie užsakovą (įmonės/įstaigos/organizacijos pavadinimas, adresas, telefonas, kontaktinis asmuo), </w:t>
            </w:r>
            <w:r w:rsidRPr="00C34A19">
              <w:rPr>
                <w:rFonts w:ascii="Times New Roman" w:eastAsia="Calibri" w:hAnsi="Times New Roman" w:cs="Times New Roman"/>
                <w:sz w:val="24"/>
                <w:szCs w:val="24"/>
              </w:rPr>
              <w:t>paslaugų teikimo vietą. Visi dokumentai pateikiami patvirtinti tiekėjo ar jo įgalioto asmens parašu.</w:t>
            </w:r>
            <w:r w:rsidRPr="00C34A19">
              <w:rPr>
                <w:rFonts w:ascii="Times New Roman" w:eastAsia="Calibri" w:hAnsi="Times New Roman" w:cs="Times New Roman"/>
                <w:bCs/>
                <w:sz w:val="24"/>
                <w:szCs w:val="24"/>
              </w:rPr>
              <w:t xml:space="preserve"> </w:t>
            </w:r>
          </w:p>
          <w:p w14:paraId="590A3D4D" w14:textId="774018DD" w:rsidR="00F936E6" w:rsidRPr="00C34A19" w:rsidRDefault="00F936E6" w:rsidP="00F936E6">
            <w:pPr>
              <w:autoSpaceDE w:val="0"/>
              <w:autoSpaceDN w:val="0"/>
              <w:adjustRightInd w:val="0"/>
              <w:spacing w:after="0" w:line="240" w:lineRule="auto"/>
              <w:jc w:val="both"/>
              <w:rPr>
                <w:rFonts w:ascii="Times New Roman" w:hAnsi="Times New Roman" w:cs="Times New Roman"/>
                <w:sz w:val="24"/>
                <w:szCs w:val="24"/>
              </w:rPr>
            </w:pPr>
            <w:r w:rsidRPr="00C34A19">
              <w:rPr>
                <w:rFonts w:ascii="Times New Roman" w:eastAsia="Calibri" w:hAnsi="Times New Roman" w:cs="Times New Roman"/>
                <w:bCs/>
                <w:sz w:val="24"/>
                <w:szCs w:val="24"/>
              </w:rPr>
              <w:t xml:space="preserve">Taip pat turi būti pateikta bent </w:t>
            </w:r>
            <w:r w:rsidR="00A20890" w:rsidRPr="00C34A19">
              <w:rPr>
                <w:rFonts w:ascii="Times New Roman" w:eastAsia="Calibri" w:hAnsi="Times New Roman" w:cs="Times New Roman"/>
                <w:bCs/>
                <w:sz w:val="24"/>
                <w:szCs w:val="24"/>
              </w:rPr>
              <w:t>1 (</w:t>
            </w:r>
            <w:r w:rsidRPr="00C34A19">
              <w:rPr>
                <w:rFonts w:ascii="Times New Roman" w:eastAsia="Calibri" w:hAnsi="Times New Roman" w:cs="Times New Roman"/>
                <w:bCs/>
                <w:sz w:val="24"/>
                <w:szCs w:val="24"/>
              </w:rPr>
              <w:t>vieno</w:t>
            </w:r>
            <w:r w:rsidR="00A20890" w:rsidRPr="00C34A19">
              <w:rPr>
                <w:rFonts w:ascii="Times New Roman" w:eastAsia="Calibri" w:hAnsi="Times New Roman" w:cs="Times New Roman"/>
                <w:bCs/>
                <w:sz w:val="24"/>
                <w:szCs w:val="24"/>
              </w:rPr>
              <w:t>)</w:t>
            </w:r>
            <w:r w:rsidRPr="00C34A19">
              <w:rPr>
                <w:rFonts w:ascii="Times New Roman" w:eastAsia="Calibri" w:hAnsi="Times New Roman" w:cs="Times New Roman"/>
                <w:bCs/>
                <w:sz w:val="24"/>
                <w:szCs w:val="24"/>
              </w:rPr>
              <w:t xml:space="preserve"> paslaugų gavėjo pažyma, patvirtinanti, kad paslaugos už reikalavime nurodytą vertę buvo suteiktos/yra teikiamos tinkamai.</w:t>
            </w:r>
          </w:p>
          <w:p w14:paraId="4F99A8ED" w14:textId="78DEA5D6" w:rsidR="00F936E6" w:rsidRPr="00C34A19" w:rsidRDefault="00F936E6" w:rsidP="00F936E6">
            <w:pPr>
              <w:widowControl w:val="0"/>
              <w:spacing w:after="0" w:line="240" w:lineRule="auto"/>
              <w:jc w:val="both"/>
              <w:rPr>
                <w:rFonts w:ascii="Times New Roman" w:eastAsia="Times New Roman" w:hAnsi="Times New Roman" w:cs="Times New Roman"/>
                <w:sz w:val="24"/>
                <w:szCs w:val="24"/>
              </w:rPr>
            </w:pPr>
            <w:r w:rsidRPr="00C34A19">
              <w:rPr>
                <w:rFonts w:ascii="Times New Roman" w:eastAsia="Calibri" w:hAnsi="Times New Roman" w:cs="Times New Roman"/>
                <w:b/>
                <w:i/>
                <w:sz w:val="24"/>
                <w:szCs w:val="24"/>
              </w:rPr>
              <w:t>Pateikiamos skaitmeninės dokumentų kopijos</w:t>
            </w:r>
            <w:r w:rsidRPr="00C34A19">
              <w:rPr>
                <w:rFonts w:ascii="Times New Roman" w:eastAsia="Calibri" w:hAnsi="Times New Roman" w:cs="Times New Roman"/>
                <w:sz w:val="24"/>
                <w:szCs w:val="24"/>
              </w:rPr>
              <w:t>.</w:t>
            </w:r>
          </w:p>
        </w:tc>
      </w:tr>
    </w:tbl>
    <w:p w14:paraId="3685C2AC" w14:textId="77777777" w:rsidR="00A716E8" w:rsidRPr="00C34A19" w:rsidRDefault="00A716E8" w:rsidP="00A716E8">
      <w:pPr>
        <w:tabs>
          <w:tab w:val="left" w:pos="1134"/>
        </w:tabs>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*Pastabos: </w:t>
      </w:r>
    </w:p>
    <w:p w14:paraId="4489FEAD" w14:textId="77777777" w:rsidR="00A716E8" w:rsidRPr="00C34A19" w:rsidRDefault="00A716E8" w:rsidP="00A716E8">
      <w:pPr>
        <w:numPr>
          <w:ilvl w:val="0"/>
          <w:numId w:val="6"/>
        </w:numPr>
        <w:tabs>
          <w:tab w:val="center" w:pos="0"/>
          <w:tab w:val="left" w:pos="426"/>
          <w:tab w:val="left" w:pos="851"/>
          <w:tab w:val="right" w:pos="1134"/>
        </w:tabs>
        <w:spacing w:after="0" w:line="240" w:lineRule="auto"/>
        <w:ind w:left="0" w:firstLine="567"/>
        <w:jc w:val="both"/>
        <w:rPr>
          <w:rFonts w:ascii="Times New Roman" w:eastAsia="Times New Roman" w:hAnsi="Times New Roman" w:cs="Times New Roman"/>
          <w:sz w:val="24"/>
          <w:szCs w:val="20"/>
          <w:u w:val="single"/>
        </w:rPr>
      </w:pPr>
      <w:r w:rsidRPr="00C34A19">
        <w:rPr>
          <w:rFonts w:ascii="Times New Roman" w:eastAsia="Times New Roman" w:hAnsi="Times New Roman" w:cs="Times New Roman"/>
          <w:sz w:val="24"/>
          <w:szCs w:val="20"/>
        </w:rPr>
        <w:t xml:space="preserve">jeigu tiekėjas negali pateikti nurodytų dokumentų, nes atitinkamoje šalyje tokie dokumentai neišduodami arba toje šalyje išduodami dokumentai neapima visų keliamų klausimų, jie gali būti pakeisti priesaikos deklaracija arba šalyse, kuriose ji netaikoma, – oficialia tiekėjo deklaracija, kurią jis yra pateikęs kompetentingai teisinei arba administracinei institucijai, notarui arba kompetentingai profesinei ar prekybos organizacijai savo kilmės šalyje arba šalyje, iš kurios jis atvyko, nurodytais atvejais, kai tiekėjas su kreditoriais nėra sudaręs taikos sutarties, sustabdęs ar apribojęs veiklos, kai </w:t>
      </w:r>
      <w:r w:rsidRPr="00C34A19">
        <w:rPr>
          <w:rFonts w:ascii="Times New Roman" w:eastAsia="Times New Roman" w:hAnsi="Times New Roman" w:cs="Times New Roman"/>
          <w:sz w:val="24"/>
          <w:szCs w:val="20"/>
        </w:rPr>
        <w:lastRenderedPageBreak/>
        <w:t xml:space="preserve">nesiekiama priverstinio likvidavimo procedūros ar susitarimo su kreditoriais, – laisvos formos tiekėjo deklaracija. </w:t>
      </w:r>
      <w:r w:rsidRPr="00C34A19">
        <w:rPr>
          <w:rFonts w:ascii="Times New Roman" w:eastAsia="Times New Roman" w:hAnsi="Times New Roman" w:cs="Times New Roman"/>
          <w:sz w:val="24"/>
          <w:szCs w:val="20"/>
          <w:u w:val="single"/>
        </w:rPr>
        <w:t>Pateikiama elektroninėje formoje.</w:t>
      </w:r>
    </w:p>
    <w:p w14:paraId="6B20DD63" w14:textId="77777777" w:rsidR="00A716E8" w:rsidRPr="00C34A19" w:rsidRDefault="00A716E8" w:rsidP="00A716E8">
      <w:pPr>
        <w:numPr>
          <w:ilvl w:val="0"/>
          <w:numId w:val="6"/>
        </w:numPr>
        <w:tabs>
          <w:tab w:val="center" w:pos="0"/>
          <w:tab w:val="left" w:pos="426"/>
          <w:tab w:val="left" w:pos="851"/>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Užsienio valstybių tiekėjų kvalifikacijos reikalavimus įrodantys dokumentai legalizuojami vadovaujantis Lietuvos Respublikos Vyriausybės 2006 m. spalio 30 d. nutarimu Nr. 1079 „Dėl dokumentų legalizavimo ir tvirtinimo pažyma </w:t>
      </w:r>
      <w:r w:rsidRPr="00C34A19">
        <w:rPr>
          <w:rFonts w:ascii="Times New Roman" w:eastAsia="Times New Roman" w:hAnsi="Times New Roman" w:cs="Times New Roman"/>
          <w:i/>
          <w:sz w:val="24"/>
          <w:szCs w:val="24"/>
        </w:rPr>
        <w:t>(</w:t>
      </w:r>
      <w:proofErr w:type="spellStart"/>
      <w:r w:rsidRPr="00C34A19">
        <w:rPr>
          <w:rFonts w:ascii="Times New Roman" w:eastAsia="Times New Roman" w:hAnsi="Times New Roman" w:cs="Times New Roman"/>
          <w:i/>
          <w:sz w:val="24"/>
          <w:szCs w:val="24"/>
        </w:rPr>
        <w:t>Apostille</w:t>
      </w:r>
      <w:proofErr w:type="spellEnd"/>
      <w:r w:rsidRPr="00C34A19">
        <w:rPr>
          <w:rFonts w:ascii="Times New Roman" w:eastAsia="Times New Roman" w:hAnsi="Times New Roman" w:cs="Times New Roman"/>
          <w:i/>
          <w:sz w:val="24"/>
          <w:szCs w:val="24"/>
        </w:rPr>
        <w:t>)</w:t>
      </w:r>
      <w:r w:rsidRPr="00C34A19">
        <w:rPr>
          <w:rFonts w:ascii="Times New Roman" w:eastAsia="Times New Roman" w:hAnsi="Times New Roman" w:cs="Times New Roman"/>
          <w:sz w:val="24"/>
          <w:szCs w:val="24"/>
        </w:rPr>
        <w:t xml:space="preserve"> tvarkos aprašo patvirtinimo“ ir 1961 m. spalio 5 d. Hagos konvencija dėl užsienio valstybėse išduotų dokumentų legalizavimo panaikinimo.</w:t>
      </w:r>
    </w:p>
    <w:p w14:paraId="4E0D4FD9" w14:textId="3C03B913" w:rsidR="00A716E8" w:rsidRPr="00C34A19" w:rsidRDefault="00A716E8" w:rsidP="00A716E8">
      <w:pPr>
        <w:numPr>
          <w:ilvl w:val="0"/>
          <w:numId w:val="6"/>
        </w:numPr>
        <w:tabs>
          <w:tab w:val="center" w:pos="0"/>
          <w:tab w:val="left" w:pos="426"/>
          <w:tab w:val="left" w:pos="851"/>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Jei bendrą pasiūlymą pateikia ūkio subjektų grupė, šių Konku</w:t>
      </w:r>
      <w:r w:rsidR="00EA452C" w:rsidRPr="00C34A19">
        <w:rPr>
          <w:rFonts w:ascii="Times New Roman" w:eastAsia="Times New Roman" w:hAnsi="Times New Roman" w:cs="Times New Roman"/>
          <w:sz w:val="24"/>
          <w:szCs w:val="24"/>
          <w:lang w:eastAsia="lt-LT"/>
        </w:rPr>
        <w:t>rso sąlygų 14.1 lentelės 1-4</w:t>
      </w:r>
      <w:r w:rsidRPr="00C34A19">
        <w:rPr>
          <w:rFonts w:ascii="Times New Roman" w:eastAsia="Times New Roman" w:hAnsi="Times New Roman" w:cs="Times New Roman"/>
          <w:sz w:val="24"/>
          <w:szCs w:val="24"/>
          <w:lang w:eastAsia="lt-LT"/>
        </w:rPr>
        <w:t xml:space="preserve"> punktuose nustatytus kvalifikacijos reikalavimus turi atitikti ir pateikti nurodytus dokumentus kiekvienas ūkio subjektų grupės narys</w:t>
      </w:r>
      <w:r w:rsidR="000D228D">
        <w:rPr>
          <w:rFonts w:ascii="Times New Roman" w:eastAsia="Times New Roman" w:hAnsi="Times New Roman" w:cs="Times New Roman"/>
          <w:sz w:val="24"/>
          <w:szCs w:val="24"/>
          <w:lang w:eastAsia="lt-LT"/>
        </w:rPr>
        <w:t xml:space="preserve"> atskirai, o šių K</w:t>
      </w:r>
      <w:r w:rsidRPr="00C34A19">
        <w:rPr>
          <w:rFonts w:ascii="Times New Roman" w:eastAsia="Times New Roman" w:hAnsi="Times New Roman" w:cs="Times New Roman"/>
          <w:sz w:val="24"/>
          <w:szCs w:val="24"/>
          <w:lang w:eastAsia="lt-LT"/>
        </w:rPr>
        <w:t xml:space="preserve">onkurso sąlygų </w:t>
      </w:r>
      <w:r w:rsidR="00EA452C" w:rsidRPr="00C34A19">
        <w:rPr>
          <w:rFonts w:ascii="Times New Roman" w:eastAsia="Times New Roman" w:hAnsi="Times New Roman" w:cs="Times New Roman"/>
          <w:sz w:val="24"/>
          <w:szCs w:val="24"/>
          <w:lang w:eastAsia="lt-LT"/>
        </w:rPr>
        <w:t>14</w:t>
      </w:r>
      <w:r w:rsidRPr="00C34A19">
        <w:rPr>
          <w:rFonts w:ascii="Times New Roman" w:eastAsia="Times New Roman" w:hAnsi="Times New Roman" w:cs="Times New Roman"/>
          <w:sz w:val="24"/>
          <w:szCs w:val="24"/>
          <w:lang w:eastAsia="lt-LT"/>
        </w:rPr>
        <w:t xml:space="preserve">.1 lentelės </w:t>
      </w:r>
      <w:r w:rsidR="00EA452C" w:rsidRPr="00C34A19">
        <w:rPr>
          <w:rFonts w:ascii="Times New Roman" w:eastAsia="Times New Roman" w:hAnsi="Times New Roman" w:cs="Times New Roman"/>
          <w:sz w:val="24"/>
          <w:szCs w:val="24"/>
          <w:lang w:eastAsia="lt-LT"/>
        </w:rPr>
        <w:t>5</w:t>
      </w:r>
      <w:r w:rsidRPr="00C34A19">
        <w:rPr>
          <w:rFonts w:ascii="Times New Roman" w:eastAsia="Times New Roman" w:hAnsi="Times New Roman" w:cs="Times New Roman"/>
          <w:sz w:val="24"/>
          <w:szCs w:val="24"/>
          <w:lang w:eastAsia="lt-LT"/>
        </w:rPr>
        <w:t xml:space="preserve"> punktuose nustatytus kvalifikacijos reikalavimus turi atitikti ir pateikti nurodytus dokumentus bent vienas ūkio subjektų grupės narys arba visi ūkio subjektų grupės nariai kartu. Kvalifikacijos reikalavimai privalo būti patvirtinti atitinkamais kvalifikacijos reikalavimus įrodančiais dokumentais. </w:t>
      </w:r>
      <w:r w:rsidRPr="00C34A19">
        <w:rPr>
          <w:rFonts w:ascii="Times New Roman" w:eastAsia="Times New Roman" w:hAnsi="Times New Roman" w:cs="Times New Roman"/>
          <w:sz w:val="24"/>
          <w:szCs w:val="24"/>
          <w:u w:val="single"/>
          <w:lang w:eastAsia="lt-LT"/>
        </w:rPr>
        <w:t>Pateikiami skenuoti dokumentai elektroninėje formoje.</w:t>
      </w:r>
    </w:p>
    <w:p w14:paraId="74CCCA8A" w14:textId="600F6F47" w:rsidR="00A716E8" w:rsidRPr="00C34A19" w:rsidRDefault="00A716E8" w:rsidP="00A716E8">
      <w:pPr>
        <w:numPr>
          <w:ilvl w:val="0"/>
          <w:numId w:val="6"/>
        </w:numPr>
        <w:tabs>
          <w:tab w:val="center" w:pos="0"/>
          <w:tab w:val="left" w:pos="426"/>
          <w:tab w:val="left" w:pos="851"/>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 xml:space="preserve">Jei tiekėjas numato dalį paslaugų perduoti vykdyti </w:t>
      </w:r>
      <w:proofErr w:type="spellStart"/>
      <w:r w:rsidRPr="00C34A19">
        <w:rPr>
          <w:rFonts w:ascii="Times New Roman" w:eastAsia="Times New Roman" w:hAnsi="Times New Roman" w:cs="Times New Roman"/>
          <w:sz w:val="24"/>
          <w:szCs w:val="24"/>
          <w:lang w:eastAsia="lt-LT"/>
        </w:rPr>
        <w:t>subtiekėjams</w:t>
      </w:r>
      <w:proofErr w:type="spellEnd"/>
      <w:r w:rsidRPr="00C34A19">
        <w:rPr>
          <w:rFonts w:ascii="Times New Roman" w:eastAsia="Times New Roman" w:hAnsi="Times New Roman" w:cs="Times New Roman"/>
          <w:sz w:val="24"/>
          <w:szCs w:val="24"/>
          <w:lang w:eastAsia="lt-LT"/>
        </w:rPr>
        <w:t xml:space="preserve">, tai </w:t>
      </w:r>
      <w:proofErr w:type="spellStart"/>
      <w:r w:rsidRPr="00C34A19">
        <w:rPr>
          <w:rFonts w:ascii="Times New Roman" w:eastAsia="Times New Roman" w:hAnsi="Times New Roman" w:cs="Times New Roman"/>
          <w:sz w:val="24"/>
          <w:szCs w:val="24"/>
          <w:lang w:eastAsia="lt-LT"/>
        </w:rPr>
        <w:t>subtiekėjai</w:t>
      </w:r>
      <w:proofErr w:type="spellEnd"/>
      <w:r w:rsidRPr="00C34A19">
        <w:rPr>
          <w:rFonts w:ascii="Times New Roman" w:eastAsia="Times New Roman" w:hAnsi="Times New Roman" w:cs="Times New Roman"/>
          <w:sz w:val="24"/>
          <w:szCs w:val="24"/>
          <w:lang w:eastAsia="lt-LT"/>
        </w:rPr>
        <w:t xml:space="preserve"> turi atitikti šių Konkurso są</w:t>
      </w:r>
      <w:r w:rsidR="00A00747">
        <w:rPr>
          <w:rFonts w:ascii="Times New Roman" w:eastAsia="Times New Roman" w:hAnsi="Times New Roman" w:cs="Times New Roman"/>
          <w:sz w:val="24"/>
          <w:szCs w:val="24"/>
          <w:lang w:eastAsia="lt-LT"/>
        </w:rPr>
        <w:t>lygų 14</w:t>
      </w:r>
      <w:r w:rsidRPr="00C34A19">
        <w:rPr>
          <w:rFonts w:ascii="Times New Roman" w:eastAsia="Times New Roman" w:hAnsi="Times New Roman" w:cs="Times New Roman"/>
          <w:sz w:val="24"/>
          <w:szCs w:val="24"/>
          <w:lang w:eastAsia="lt-LT"/>
        </w:rPr>
        <w:t>.1 lentelės 1</w:t>
      </w:r>
      <w:r w:rsidR="00EA452C" w:rsidRPr="00C34A19">
        <w:rPr>
          <w:rFonts w:ascii="Times New Roman" w:eastAsia="Times New Roman" w:hAnsi="Times New Roman" w:cs="Times New Roman"/>
          <w:sz w:val="24"/>
          <w:szCs w:val="24"/>
          <w:lang w:eastAsia="lt-LT"/>
        </w:rPr>
        <w:t>-4</w:t>
      </w:r>
      <w:r w:rsidRPr="00C34A19">
        <w:rPr>
          <w:rFonts w:ascii="Times New Roman" w:eastAsia="Times New Roman" w:hAnsi="Times New Roman" w:cs="Times New Roman"/>
          <w:sz w:val="24"/>
          <w:szCs w:val="24"/>
          <w:lang w:eastAsia="lt-LT"/>
        </w:rPr>
        <w:t xml:space="preserve"> punktuose nustatytus kvalifikacijos reikalavimus ir pateikti nurodytus kvalifikaciją pagrindžiančius dokumentus, o šių</w:t>
      </w:r>
      <w:r w:rsidR="00EA452C" w:rsidRPr="00C34A19">
        <w:rPr>
          <w:rFonts w:ascii="Times New Roman" w:eastAsia="Times New Roman" w:hAnsi="Times New Roman" w:cs="Times New Roman"/>
          <w:sz w:val="24"/>
          <w:szCs w:val="24"/>
          <w:lang w:eastAsia="lt-LT"/>
        </w:rPr>
        <w:t xml:space="preserve"> Konkurso sąlygų 14</w:t>
      </w:r>
      <w:r w:rsidRPr="00C34A19">
        <w:rPr>
          <w:rFonts w:ascii="Times New Roman" w:eastAsia="Times New Roman" w:hAnsi="Times New Roman" w:cs="Times New Roman"/>
          <w:sz w:val="24"/>
          <w:szCs w:val="24"/>
          <w:lang w:eastAsia="lt-LT"/>
        </w:rPr>
        <w:t xml:space="preserve">.1 lentelės </w:t>
      </w:r>
      <w:r w:rsidR="00EA452C" w:rsidRPr="00C34A19">
        <w:rPr>
          <w:rFonts w:ascii="Times New Roman" w:eastAsia="Times New Roman" w:hAnsi="Times New Roman" w:cs="Times New Roman"/>
          <w:sz w:val="24"/>
          <w:szCs w:val="24"/>
          <w:lang w:eastAsia="lt-LT"/>
        </w:rPr>
        <w:t>5</w:t>
      </w:r>
      <w:r w:rsidRPr="00C34A19">
        <w:rPr>
          <w:rFonts w:ascii="Times New Roman" w:eastAsia="Times New Roman" w:hAnsi="Times New Roman" w:cs="Times New Roman"/>
          <w:sz w:val="24"/>
          <w:szCs w:val="24"/>
          <w:lang w:eastAsia="lt-LT"/>
        </w:rPr>
        <w:t xml:space="preserve"> punktuose nustatytus reikalavimus </w:t>
      </w:r>
      <w:proofErr w:type="spellStart"/>
      <w:r w:rsidRPr="00C34A19">
        <w:rPr>
          <w:rFonts w:ascii="Times New Roman" w:eastAsia="Times New Roman" w:hAnsi="Times New Roman" w:cs="Times New Roman"/>
          <w:sz w:val="24"/>
          <w:szCs w:val="24"/>
          <w:lang w:eastAsia="lt-LT"/>
        </w:rPr>
        <w:t>subtiekėjai</w:t>
      </w:r>
      <w:proofErr w:type="spellEnd"/>
      <w:r w:rsidRPr="00C34A19">
        <w:rPr>
          <w:rFonts w:ascii="Times New Roman" w:eastAsia="Times New Roman" w:hAnsi="Times New Roman" w:cs="Times New Roman"/>
          <w:sz w:val="24"/>
          <w:szCs w:val="24"/>
          <w:lang w:eastAsia="lt-LT"/>
        </w:rPr>
        <w:t xml:space="preserve"> privalo atitikti tiek, kiek tai reikalinga paslaugoms atlikti, ir pateikti tai patvirtinančius dokumentus. Jei, tikrinant pasiūlymą, išaiškėja, kad siūlomi </w:t>
      </w:r>
      <w:proofErr w:type="spellStart"/>
      <w:r w:rsidRPr="00C34A19">
        <w:rPr>
          <w:rFonts w:ascii="Times New Roman" w:eastAsia="Times New Roman" w:hAnsi="Times New Roman" w:cs="Times New Roman"/>
          <w:sz w:val="24"/>
          <w:szCs w:val="24"/>
          <w:lang w:eastAsia="lt-LT"/>
        </w:rPr>
        <w:t>subtiekėjai</w:t>
      </w:r>
      <w:proofErr w:type="spellEnd"/>
      <w:r w:rsidRPr="00C34A19">
        <w:rPr>
          <w:rFonts w:ascii="Times New Roman" w:eastAsia="Times New Roman" w:hAnsi="Times New Roman" w:cs="Times New Roman"/>
          <w:sz w:val="24"/>
          <w:szCs w:val="24"/>
          <w:lang w:eastAsia="lt-LT"/>
        </w:rPr>
        <w:t xml:space="preserve"> šių reikalavimų neatitinka, tiekėjo pasiūlymas atmetamas. </w:t>
      </w:r>
      <w:proofErr w:type="spellStart"/>
      <w:r w:rsidRPr="00C34A19">
        <w:rPr>
          <w:rFonts w:ascii="Times New Roman" w:eastAsia="Times New Roman" w:hAnsi="Times New Roman" w:cs="Times New Roman"/>
          <w:sz w:val="24"/>
          <w:szCs w:val="24"/>
          <w:lang w:eastAsia="lt-LT"/>
        </w:rPr>
        <w:t>Subtiekėjai</w:t>
      </w:r>
      <w:proofErr w:type="spellEnd"/>
      <w:r w:rsidRPr="00C34A19">
        <w:rPr>
          <w:rFonts w:ascii="Times New Roman" w:eastAsia="Times New Roman" w:hAnsi="Times New Roman" w:cs="Times New Roman"/>
          <w:sz w:val="24"/>
          <w:szCs w:val="24"/>
          <w:lang w:eastAsia="lt-LT"/>
        </w:rPr>
        <w:t xml:space="preserve"> privalo turėti teisę verstis ta veikla, kuriai pasitelkiami vykdyti ir pateikti galiojančius dokumentus toms paslaugoms atlikti, kuriuos subrangos/</w:t>
      </w:r>
      <w:proofErr w:type="spellStart"/>
      <w:r w:rsidRPr="00C34A19">
        <w:rPr>
          <w:rFonts w:ascii="Times New Roman" w:eastAsia="Times New Roman" w:hAnsi="Times New Roman" w:cs="Times New Roman"/>
          <w:sz w:val="24"/>
          <w:szCs w:val="24"/>
          <w:lang w:eastAsia="lt-LT"/>
        </w:rPr>
        <w:t>subtiekimo</w:t>
      </w:r>
      <w:proofErr w:type="spellEnd"/>
      <w:r w:rsidRPr="00C34A19">
        <w:rPr>
          <w:rFonts w:ascii="Times New Roman" w:eastAsia="Times New Roman" w:hAnsi="Times New Roman" w:cs="Times New Roman"/>
          <w:sz w:val="24"/>
          <w:szCs w:val="24"/>
          <w:lang w:eastAsia="lt-LT"/>
        </w:rPr>
        <w:t xml:space="preserve"> būdu tiekėjas perduoda subrangovui/</w:t>
      </w:r>
      <w:proofErr w:type="spellStart"/>
      <w:r w:rsidRPr="00C34A19">
        <w:rPr>
          <w:rFonts w:ascii="Times New Roman" w:eastAsia="Times New Roman" w:hAnsi="Times New Roman" w:cs="Times New Roman"/>
          <w:sz w:val="24"/>
          <w:szCs w:val="24"/>
          <w:lang w:eastAsia="lt-LT"/>
        </w:rPr>
        <w:t>subtiekėjui</w:t>
      </w:r>
      <w:proofErr w:type="spellEnd"/>
      <w:r w:rsidRPr="00C34A19">
        <w:rPr>
          <w:rFonts w:ascii="Times New Roman" w:eastAsia="Times New Roman" w:hAnsi="Times New Roman" w:cs="Times New Roman"/>
          <w:sz w:val="24"/>
          <w:szCs w:val="24"/>
          <w:lang w:eastAsia="lt-LT"/>
        </w:rPr>
        <w:t xml:space="preserve"> vykdyti. </w:t>
      </w:r>
      <w:r w:rsidRPr="00C34A19">
        <w:rPr>
          <w:rFonts w:ascii="Times New Roman" w:eastAsia="Times New Roman" w:hAnsi="Times New Roman" w:cs="Times New Roman"/>
          <w:sz w:val="24"/>
          <w:szCs w:val="24"/>
          <w:u w:val="single"/>
          <w:lang w:eastAsia="lt-LT"/>
        </w:rPr>
        <w:t>Pateikiami skenuoti dokumentai elektroninėje formoje.</w:t>
      </w:r>
    </w:p>
    <w:p w14:paraId="28CD8D0F" w14:textId="77777777" w:rsidR="00A716E8" w:rsidRPr="00C34A19" w:rsidRDefault="00A716E8" w:rsidP="00A716E8">
      <w:pPr>
        <w:numPr>
          <w:ilvl w:val="0"/>
          <w:numId w:val="6"/>
        </w:numPr>
        <w:tabs>
          <w:tab w:val="center" w:pos="0"/>
          <w:tab w:val="left" w:pos="426"/>
          <w:tab w:val="left" w:pos="851"/>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Tiekėjų kvalifikacijos vertinimo tvarka: bus atliekamas kiekvieno Tiekėjo kvalifikacijos tikrinimas, ar Tiekėjas atitinka pirkimo dokumentuose keliamus bendruosius, finansinius, ekonominius ir techninius reikalavimus.</w:t>
      </w:r>
    </w:p>
    <w:p w14:paraId="1EB6D657" w14:textId="77777777" w:rsidR="00A716E8" w:rsidRPr="00C34A19" w:rsidRDefault="00A716E8" w:rsidP="00A716E8">
      <w:pPr>
        <w:numPr>
          <w:ilvl w:val="0"/>
          <w:numId w:val="6"/>
        </w:numPr>
        <w:tabs>
          <w:tab w:val="center" w:pos="0"/>
          <w:tab w:val="left" w:pos="426"/>
          <w:tab w:val="left" w:pos="851"/>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 xml:space="preserve">Tiekėjo pasiūlymas atmetamas, jeigu apie nustatytų reikalavimų atitikimą jis pateikė melagingą informaciją, kurią perkančioji organizacija gali įrodyti bet kokiomis teisėtomis priemonėmis. </w:t>
      </w:r>
    </w:p>
    <w:p w14:paraId="6A551413" w14:textId="77777777" w:rsidR="004E6004" w:rsidRPr="00C34A19" w:rsidRDefault="004E6004" w:rsidP="004E6004">
      <w:pPr>
        <w:tabs>
          <w:tab w:val="left" w:pos="1134"/>
        </w:tabs>
        <w:spacing w:after="0" w:line="240" w:lineRule="auto"/>
        <w:ind w:left="567"/>
        <w:jc w:val="center"/>
        <w:rPr>
          <w:rFonts w:ascii="Times New Roman" w:eastAsia="Calibri" w:hAnsi="Times New Roman" w:cs="Times New Roman"/>
          <w:b/>
          <w:sz w:val="28"/>
          <w:szCs w:val="20"/>
          <w:lang w:eastAsia="x-none"/>
        </w:rPr>
      </w:pPr>
    </w:p>
    <w:p w14:paraId="5CF01EE7" w14:textId="77777777" w:rsidR="00F35333" w:rsidRPr="00C34A19" w:rsidRDefault="00A46BD2" w:rsidP="004E6004">
      <w:pPr>
        <w:tabs>
          <w:tab w:val="left" w:pos="1134"/>
        </w:tabs>
        <w:spacing w:after="0" w:line="240" w:lineRule="auto"/>
        <w:ind w:left="567"/>
        <w:jc w:val="center"/>
        <w:rPr>
          <w:rFonts w:ascii="Times New Roman" w:eastAsia="Calibri" w:hAnsi="Times New Roman" w:cs="Times New Roman"/>
          <w:b/>
          <w:sz w:val="28"/>
          <w:szCs w:val="20"/>
          <w:lang w:val="x-none" w:eastAsia="x-none"/>
        </w:rPr>
      </w:pPr>
      <w:r w:rsidRPr="00C34A19">
        <w:rPr>
          <w:rFonts w:ascii="Times New Roman" w:eastAsia="Calibri" w:hAnsi="Times New Roman" w:cs="Times New Roman"/>
          <w:b/>
          <w:sz w:val="28"/>
          <w:szCs w:val="20"/>
          <w:lang w:eastAsia="x-none"/>
        </w:rPr>
        <w:t xml:space="preserve">IV. </w:t>
      </w:r>
      <w:r w:rsidR="00F35333" w:rsidRPr="00C34A19">
        <w:rPr>
          <w:rFonts w:ascii="Times New Roman" w:eastAsia="Calibri" w:hAnsi="Times New Roman" w:cs="Times New Roman"/>
          <w:b/>
          <w:sz w:val="28"/>
          <w:szCs w:val="20"/>
          <w:lang w:val="x-none" w:eastAsia="x-none"/>
        </w:rPr>
        <w:t>ŪKIO SUBJEKTŲ GRUPĖS DALYVAVIMAS PIRKIMO PROCEDŪROSE</w:t>
      </w:r>
      <w:bookmarkEnd w:id="12"/>
      <w:bookmarkEnd w:id="13"/>
      <w:bookmarkEnd w:id="14"/>
    </w:p>
    <w:p w14:paraId="02DE6361" w14:textId="77777777" w:rsidR="004E6004" w:rsidRPr="00C34A19" w:rsidRDefault="004E6004" w:rsidP="004E6004">
      <w:pPr>
        <w:tabs>
          <w:tab w:val="left" w:pos="1134"/>
        </w:tabs>
        <w:spacing w:after="0" w:line="240" w:lineRule="auto"/>
        <w:ind w:left="567"/>
        <w:jc w:val="center"/>
        <w:rPr>
          <w:rFonts w:ascii="Times New Roman" w:eastAsia="Calibri" w:hAnsi="Times New Roman" w:cs="Times New Roman"/>
          <w:b/>
          <w:sz w:val="28"/>
          <w:szCs w:val="20"/>
          <w:lang w:val="x-none" w:eastAsia="x-none"/>
        </w:rPr>
      </w:pPr>
    </w:p>
    <w:p w14:paraId="28974373" w14:textId="77777777" w:rsidR="00F35333" w:rsidRPr="00C34A19" w:rsidRDefault="00F35333" w:rsidP="001146C9">
      <w:pPr>
        <w:numPr>
          <w:ilvl w:val="0"/>
          <w:numId w:val="8"/>
        </w:numPr>
        <w:tabs>
          <w:tab w:val="left" w:pos="567"/>
          <w:tab w:val="left" w:pos="993"/>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Jei pirkimo procedūrose dalyvauja ūkio subjektų grupė, ji pateikia jungtinės veiklos sutarties skaitmeninę kopiją. Jungtinės veiklos sutartyje turi būti nurodyti kiekvienos šios sutarties šalies įsipareigojimai vykdant numatomą su Komisija sudaryti pirkimo sutartį, šių įsipareigojimų vertės dalis, išreikšta procentiniu dydžiu, įeinanti į bendrą pirkimo sutarties vertę. Jungtinės veiklos sutartis turi numatyti solidarią visų šios sutarties šalių atsakomybę už prievolių Komisijai nevykdymą. Taip pat jungtinės veiklos sutartyje turi būti numatyta, kuris asmuo atstovauja ūkio subjektų grupei (su kuo Komisija turėtų bendrauti pasiūlymo vertinimo metu kylančiais klausimais ir teikti su pasiūlymo įvertinimu susijusią informaciją).</w:t>
      </w:r>
    </w:p>
    <w:p w14:paraId="4E0369FF" w14:textId="77777777" w:rsidR="00F35333" w:rsidRPr="00C34A19" w:rsidRDefault="00FC05C1" w:rsidP="00FC05C1">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16. </w:t>
      </w:r>
      <w:r w:rsidR="00F35333" w:rsidRPr="00C34A19">
        <w:rPr>
          <w:rFonts w:ascii="Times New Roman" w:eastAsia="Times New Roman" w:hAnsi="Times New Roman" w:cs="Times New Roman"/>
          <w:sz w:val="24"/>
          <w:szCs w:val="24"/>
        </w:rPr>
        <w:t>Komisija nereikalauja, kad ūkio subjektų grupės pateiktą pasiūlymą pripažinus geriausiu ir perkančiajai organizacijai pasiūlius sudaryti pirkimo sutartį, ši ūkio subjektų grupė įgautų tam tikrą teisinę formą.</w:t>
      </w:r>
    </w:p>
    <w:p w14:paraId="74063699" w14:textId="77777777" w:rsidR="00F35333" w:rsidRPr="00C34A19" w:rsidRDefault="00A46BD2" w:rsidP="00D341B6">
      <w:pPr>
        <w:keepNext/>
        <w:spacing w:before="360" w:after="360" w:line="240" w:lineRule="auto"/>
        <w:ind w:firstLine="567"/>
        <w:jc w:val="center"/>
        <w:outlineLvl w:val="0"/>
        <w:rPr>
          <w:rFonts w:ascii="Times New Roman" w:eastAsia="Calibri" w:hAnsi="Times New Roman" w:cs="Times New Roman"/>
          <w:b/>
          <w:sz w:val="28"/>
          <w:szCs w:val="20"/>
          <w:lang w:val="x-none" w:eastAsia="x-none"/>
        </w:rPr>
      </w:pPr>
      <w:bookmarkStart w:id="17" w:name="_Toc47844931"/>
      <w:bookmarkStart w:id="18" w:name="_Toc60525485"/>
      <w:bookmarkStart w:id="19" w:name="_Toc335237116"/>
      <w:bookmarkStart w:id="20" w:name="_Toc335237622"/>
      <w:bookmarkStart w:id="21" w:name="_Toc347220631"/>
      <w:r w:rsidRPr="00C34A19">
        <w:rPr>
          <w:rFonts w:ascii="Times New Roman" w:eastAsia="Calibri" w:hAnsi="Times New Roman" w:cs="Times New Roman"/>
          <w:b/>
          <w:sz w:val="28"/>
          <w:szCs w:val="20"/>
          <w:lang w:eastAsia="x-none"/>
        </w:rPr>
        <w:t xml:space="preserve">V. </w:t>
      </w:r>
      <w:r w:rsidR="00F35333" w:rsidRPr="00C34A19">
        <w:rPr>
          <w:rFonts w:ascii="Times New Roman" w:eastAsia="Calibri" w:hAnsi="Times New Roman" w:cs="Times New Roman"/>
          <w:b/>
          <w:sz w:val="28"/>
          <w:szCs w:val="20"/>
          <w:lang w:val="x-none" w:eastAsia="x-none"/>
        </w:rPr>
        <w:t>PASIŪLYMŲ RENGIMAS, PATEIKIMAS IR KEITIMAS</w:t>
      </w:r>
      <w:bookmarkEnd w:id="17"/>
      <w:bookmarkEnd w:id="18"/>
      <w:bookmarkEnd w:id="19"/>
      <w:bookmarkEnd w:id="20"/>
      <w:bookmarkEnd w:id="21"/>
    </w:p>
    <w:p w14:paraId="2D69790E" w14:textId="77777777" w:rsidR="00552D6D" w:rsidRPr="00C34A19" w:rsidRDefault="00FC05C1" w:rsidP="00FC05C1">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bookmarkStart w:id="22" w:name="_Toc47844932"/>
      <w:bookmarkStart w:id="23" w:name="_Toc60525486"/>
      <w:bookmarkStart w:id="24" w:name="_Toc335237117"/>
      <w:bookmarkStart w:id="25" w:name="_Toc335237623"/>
      <w:bookmarkStart w:id="26" w:name="_Toc347220632"/>
      <w:r w:rsidRPr="00C34A19">
        <w:rPr>
          <w:rFonts w:ascii="Times New Roman" w:eastAsia="Times New Roman" w:hAnsi="Times New Roman" w:cs="Times New Roman"/>
          <w:sz w:val="24"/>
          <w:szCs w:val="24"/>
          <w:lang w:eastAsia="lt-LT"/>
        </w:rPr>
        <w:t xml:space="preserve">17. </w:t>
      </w:r>
      <w:r w:rsidR="00E16A2A" w:rsidRPr="00C34A19">
        <w:rPr>
          <w:rFonts w:ascii="Times New Roman" w:eastAsia="Times New Roman" w:hAnsi="Times New Roman" w:cs="Times New Roman"/>
          <w:sz w:val="24"/>
          <w:szCs w:val="24"/>
          <w:lang w:eastAsia="lt-LT"/>
        </w:rPr>
        <w:t>Pateikdamas pasiūlymą, T</w:t>
      </w:r>
      <w:r w:rsidR="00552D6D" w:rsidRPr="00C34A19">
        <w:rPr>
          <w:rFonts w:ascii="Times New Roman" w:eastAsia="Times New Roman" w:hAnsi="Times New Roman" w:cs="Times New Roman"/>
          <w:sz w:val="24"/>
          <w:szCs w:val="24"/>
          <w:lang w:eastAsia="lt-LT"/>
        </w:rPr>
        <w:t xml:space="preserve">iekėjas sutinka su </w:t>
      </w:r>
      <w:r w:rsidR="004B422B" w:rsidRPr="00C34A19">
        <w:rPr>
          <w:rFonts w:ascii="Times New Roman" w:eastAsia="Times New Roman" w:hAnsi="Times New Roman" w:cs="Times New Roman"/>
          <w:sz w:val="24"/>
          <w:szCs w:val="24"/>
          <w:lang w:eastAsia="lt-LT"/>
        </w:rPr>
        <w:t>Konkurso</w:t>
      </w:r>
      <w:r w:rsidR="00552D6D" w:rsidRPr="00C34A19">
        <w:rPr>
          <w:rFonts w:ascii="Times New Roman" w:eastAsia="Times New Roman" w:hAnsi="Times New Roman" w:cs="Times New Roman"/>
          <w:sz w:val="24"/>
          <w:szCs w:val="24"/>
          <w:lang w:eastAsia="lt-LT"/>
        </w:rPr>
        <w:t xml:space="preserve"> sąlygomis ir patvirtina, kad jo pasiūlyme pateikta informacija yra teisinga ir apima viską, ko reikia tinkamam Sutarties įvykdymui.</w:t>
      </w:r>
    </w:p>
    <w:p w14:paraId="4255D019" w14:textId="77777777" w:rsidR="00552D6D" w:rsidRPr="00C34A19" w:rsidRDefault="00FC05C1" w:rsidP="00FC05C1">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 xml:space="preserve">18. </w:t>
      </w:r>
      <w:r w:rsidR="00552D6D" w:rsidRPr="00C34A19">
        <w:rPr>
          <w:rFonts w:ascii="Times New Roman" w:eastAsia="Times New Roman" w:hAnsi="Times New Roman" w:cs="Times New Roman"/>
          <w:sz w:val="24"/>
          <w:szCs w:val="24"/>
          <w:lang w:eastAsia="lt-LT"/>
        </w:rPr>
        <w:t xml:space="preserve">Pasiūlymas turi būti pateikiamas tik elektroninėmis priemonėmis, naudojant CVP IS, pasiekiamoje adresu </w:t>
      </w:r>
      <w:r w:rsidR="00552D6D" w:rsidRPr="00C34A19">
        <w:rPr>
          <w:rFonts w:ascii="Times New Roman" w:eastAsia="Times New Roman" w:hAnsi="Times New Roman" w:cs="Times New Roman"/>
          <w:b/>
          <w:iCs/>
          <w:sz w:val="24"/>
          <w:szCs w:val="24"/>
          <w:lang w:eastAsia="lt-LT"/>
        </w:rPr>
        <w:t>https://pirkimai.eviesiejipirkimai.lt</w:t>
      </w:r>
      <w:r w:rsidR="00552D6D" w:rsidRPr="00C34A19">
        <w:rPr>
          <w:rFonts w:ascii="Times New Roman" w:eastAsia="Times New Roman" w:hAnsi="Times New Roman" w:cs="Times New Roman"/>
          <w:sz w:val="24"/>
          <w:szCs w:val="24"/>
          <w:lang w:eastAsia="lt-LT"/>
        </w:rPr>
        <w:t xml:space="preserve">. Pasiūlymai, pateikti popierinėje formoje arba ne Perkančiosios organizacijos nurodytomis elektroninėmis priemonėmis, bus atmesti kaip </w:t>
      </w:r>
      <w:r w:rsidR="00552D6D" w:rsidRPr="00C34A19">
        <w:rPr>
          <w:rFonts w:ascii="Times New Roman" w:eastAsia="Times New Roman" w:hAnsi="Times New Roman" w:cs="Times New Roman"/>
          <w:sz w:val="24"/>
          <w:szCs w:val="24"/>
          <w:lang w:eastAsia="lt-LT"/>
        </w:rPr>
        <w:lastRenderedPageBreak/>
        <w:t>neatitinkantys pirkimo dokumentų reikalavimų. Pasiūlymus gali</w:t>
      </w:r>
      <w:r w:rsidR="00B9252A" w:rsidRPr="00C34A19">
        <w:rPr>
          <w:rFonts w:ascii="Times New Roman" w:eastAsia="Times New Roman" w:hAnsi="Times New Roman" w:cs="Times New Roman"/>
          <w:sz w:val="24"/>
          <w:szCs w:val="24"/>
          <w:lang w:eastAsia="lt-LT"/>
        </w:rPr>
        <w:t xml:space="preserve"> teikti tik CVP IS registruoti T</w:t>
      </w:r>
      <w:r w:rsidR="00552D6D" w:rsidRPr="00C34A19">
        <w:rPr>
          <w:rFonts w:ascii="Times New Roman" w:eastAsia="Times New Roman" w:hAnsi="Times New Roman" w:cs="Times New Roman"/>
          <w:sz w:val="24"/>
          <w:szCs w:val="24"/>
          <w:lang w:eastAsia="lt-LT"/>
        </w:rPr>
        <w:t xml:space="preserve">iekėjai (nemokama registracija adresu </w:t>
      </w:r>
      <w:r w:rsidR="00552D6D" w:rsidRPr="00C34A19">
        <w:rPr>
          <w:rFonts w:ascii="Times New Roman" w:eastAsia="Times New Roman" w:hAnsi="Times New Roman" w:cs="Times New Roman"/>
          <w:iCs/>
          <w:sz w:val="24"/>
          <w:szCs w:val="24"/>
          <w:lang w:eastAsia="lt-LT"/>
        </w:rPr>
        <w:t xml:space="preserve">https://pirkimai.eviesiejipirkimai.lt). </w:t>
      </w:r>
      <w:r w:rsidR="00552D6D" w:rsidRPr="00C34A19">
        <w:rPr>
          <w:rFonts w:ascii="Times New Roman" w:eastAsia="Times New Roman" w:hAnsi="Times New Roman" w:cs="Times New Roman"/>
          <w:bCs/>
          <w:sz w:val="24"/>
          <w:szCs w:val="24"/>
          <w:lang w:eastAsia="lt-LT"/>
        </w:rPr>
        <w:t xml:space="preserve">Visi dokumentai, patvirtinantys </w:t>
      </w:r>
      <w:r w:rsidR="00B9252A" w:rsidRPr="00C34A19">
        <w:rPr>
          <w:rFonts w:ascii="Times New Roman" w:eastAsia="Times New Roman" w:hAnsi="Times New Roman" w:cs="Times New Roman"/>
          <w:bCs/>
          <w:sz w:val="24"/>
          <w:szCs w:val="24"/>
          <w:lang w:eastAsia="lt-LT"/>
        </w:rPr>
        <w:t>T</w:t>
      </w:r>
      <w:r w:rsidR="00552D6D" w:rsidRPr="00C34A19">
        <w:rPr>
          <w:rFonts w:ascii="Times New Roman" w:eastAsia="Times New Roman" w:hAnsi="Times New Roman" w:cs="Times New Roman"/>
          <w:bCs/>
          <w:sz w:val="24"/>
          <w:szCs w:val="24"/>
          <w:lang w:eastAsia="lt-LT"/>
        </w:rPr>
        <w:t xml:space="preserve">iekėjų kvalifikacijos atitiktį </w:t>
      </w:r>
      <w:r w:rsidR="007A18F3" w:rsidRPr="00C34A19">
        <w:rPr>
          <w:rFonts w:ascii="Times New Roman" w:eastAsia="Times New Roman" w:hAnsi="Times New Roman" w:cs="Times New Roman"/>
          <w:bCs/>
          <w:sz w:val="24"/>
          <w:szCs w:val="24"/>
          <w:lang w:eastAsia="lt-LT"/>
        </w:rPr>
        <w:t>Konkurso</w:t>
      </w:r>
      <w:r w:rsidR="00552D6D" w:rsidRPr="00C34A19">
        <w:rPr>
          <w:rFonts w:ascii="Times New Roman" w:eastAsia="Times New Roman" w:hAnsi="Times New Roman" w:cs="Times New Roman"/>
          <w:bCs/>
          <w:sz w:val="24"/>
          <w:szCs w:val="24"/>
          <w:lang w:eastAsia="lt-LT"/>
        </w:rPr>
        <w:t xml:space="preserve"> sąlygose nustatytiems kvalifikacijos reikalavimams</w:t>
      </w:r>
      <w:r w:rsidR="007A18F3" w:rsidRPr="00C34A19">
        <w:rPr>
          <w:rFonts w:ascii="Times New Roman" w:eastAsia="Times New Roman" w:hAnsi="Times New Roman" w:cs="Times New Roman"/>
          <w:bCs/>
          <w:sz w:val="24"/>
          <w:szCs w:val="24"/>
          <w:lang w:eastAsia="lt-LT"/>
        </w:rPr>
        <w:t xml:space="preserve"> (jei tokie reikalaujami)</w:t>
      </w:r>
      <w:r w:rsidR="00552D6D" w:rsidRPr="00C34A19">
        <w:rPr>
          <w:rFonts w:ascii="Times New Roman" w:eastAsia="Times New Roman" w:hAnsi="Times New Roman" w:cs="Times New Roman"/>
          <w:bCs/>
          <w:sz w:val="24"/>
          <w:szCs w:val="24"/>
          <w:lang w:eastAsia="lt-LT"/>
        </w:rPr>
        <w:t xml:space="preserve">, kiti pasiūlyme pateikiami dokumentai turi būti pateikti elektronine forma, t. y. tiesiogiai suformuoti elektroninėmis priemonėmis (pvz., </w:t>
      </w:r>
      <w:r w:rsidR="001B33B4" w:rsidRPr="00C34A19">
        <w:rPr>
          <w:rFonts w:ascii="Times New Roman" w:eastAsia="Times New Roman" w:hAnsi="Times New Roman" w:cs="Times New Roman"/>
          <w:bCs/>
          <w:sz w:val="24"/>
          <w:szCs w:val="24"/>
          <w:lang w:eastAsia="lt-LT"/>
        </w:rPr>
        <w:t xml:space="preserve">Tiekėjo deklaracija </w:t>
      </w:r>
      <w:r w:rsidR="00552D6D" w:rsidRPr="00C34A19">
        <w:rPr>
          <w:rFonts w:ascii="Times New Roman" w:eastAsia="Times New Roman" w:hAnsi="Times New Roman" w:cs="Times New Roman"/>
          <w:bCs/>
          <w:sz w:val="24"/>
          <w:szCs w:val="24"/>
          <w:lang w:eastAsia="lt-LT"/>
        </w:rPr>
        <w:t xml:space="preserve">ir pan.) arba pateikiant </w:t>
      </w:r>
      <w:r w:rsidR="00552D6D" w:rsidRPr="00C34A19">
        <w:rPr>
          <w:rFonts w:ascii="Times New Roman" w:eastAsia="Times New Roman" w:hAnsi="Times New Roman" w:cs="Times New Roman"/>
          <w:sz w:val="24"/>
          <w:szCs w:val="24"/>
          <w:lang w:eastAsia="lt-LT"/>
        </w:rPr>
        <w:t>skaitmenines dokumentų kopijas</w:t>
      </w:r>
      <w:r w:rsidR="00552D6D" w:rsidRPr="00C34A19">
        <w:rPr>
          <w:rFonts w:ascii="Times New Roman" w:eastAsia="Times New Roman" w:hAnsi="Times New Roman" w:cs="Times New Roman"/>
          <w:bCs/>
          <w:sz w:val="24"/>
          <w:szCs w:val="24"/>
          <w:lang w:eastAsia="lt-LT"/>
        </w:rPr>
        <w:t xml:space="preserve"> (pvz., pažymos, licencijos, leidimai, ir pan.). Pateikiami dokumentai ar skaitmeninės dokumentų kopijos turi būti prieinami naudojant nediskriminuojančius, visuotinai prieinamus duomenų failų formatus (pvz., *.</w:t>
      </w:r>
      <w:proofErr w:type="spellStart"/>
      <w:r w:rsidR="00552D6D" w:rsidRPr="00C34A19">
        <w:rPr>
          <w:rFonts w:ascii="Times New Roman" w:eastAsia="Times New Roman" w:hAnsi="Times New Roman" w:cs="Times New Roman"/>
          <w:bCs/>
          <w:sz w:val="24"/>
          <w:szCs w:val="24"/>
          <w:lang w:eastAsia="lt-LT"/>
        </w:rPr>
        <w:t>pdf</w:t>
      </w:r>
      <w:proofErr w:type="spellEnd"/>
      <w:r w:rsidR="00552D6D" w:rsidRPr="00C34A19">
        <w:rPr>
          <w:rFonts w:ascii="Times New Roman" w:eastAsia="Times New Roman" w:hAnsi="Times New Roman" w:cs="Times New Roman"/>
          <w:bCs/>
          <w:sz w:val="24"/>
          <w:szCs w:val="24"/>
          <w:lang w:eastAsia="lt-LT"/>
        </w:rPr>
        <w:t>, *.</w:t>
      </w:r>
      <w:proofErr w:type="spellStart"/>
      <w:r w:rsidR="00552D6D" w:rsidRPr="00C34A19">
        <w:rPr>
          <w:rFonts w:ascii="Times New Roman" w:eastAsia="Times New Roman" w:hAnsi="Times New Roman" w:cs="Times New Roman"/>
          <w:bCs/>
          <w:sz w:val="24"/>
          <w:szCs w:val="24"/>
          <w:lang w:eastAsia="lt-LT"/>
        </w:rPr>
        <w:t>jpg</w:t>
      </w:r>
      <w:proofErr w:type="spellEnd"/>
      <w:r w:rsidR="00552D6D" w:rsidRPr="00C34A19">
        <w:rPr>
          <w:rFonts w:ascii="Times New Roman" w:eastAsia="Times New Roman" w:hAnsi="Times New Roman" w:cs="Times New Roman"/>
          <w:bCs/>
          <w:sz w:val="24"/>
          <w:szCs w:val="24"/>
          <w:lang w:eastAsia="lt-LT"/>
        </w:rPr>
        <w:t>, *.</w:t>
      </w:r>
      <w:proofErr w:type="spellStart"/>
      <w:r w:rsidR="00552D6D" w:rsidRPr="00C34A19">
        <w:rPr>
          <w:rFonts w:ascii="Times New Roman" w:eastAsia="Times New Roman" w:hAnsi="Times New Roman" w:cs="Times New Roman"/>
          <w:bCs/>
          <w:sz w:val="24"/>
          <w:szCs w:val="24"/>
          <w:lang w:eastAsia="lt-LT"/>
        </w:rPr>
        <w:t>doc</w:t>
      </w:r>
      <w:proofErr w:type="spellEnd"/>
      <w:r w:rsidR="00552D6D" w:rsidRPr="00C34A19">
        <w:rPr>
          <w:rFonts w:ascii="Times New Roman" w:eastAsia="Times New Roman" w:hAnsi="Times New Roman" w:cs="Times New Roman"/>
          <w:bCs/>
          <w:sz w:val="24"/>
          <w:szCs w:val="24"/>
          <w:lang w:eastAsia="lt-LT"/>
        </w:rPr>
        <w:t xml:space="preserve"> ir kt.). </w:t>
      </w:r>
      <w:r w:rsidR="00552D6D" w:rsidRPr="00C34A19">
        <w:rPr>
          <w:rFonts w:ascii="Times New Roman" w:eastAsia="Times New Roman" w:hAnsi="Times New Roman" w:cs="Times New Roman"/>
          <w:sz w:val="24"/>
          <w:szCs w:val="24"/>
          <w:lang w:eastAsia="lt-LT"/>
        </w:rPr>
        <w:t>Perkančioji organizacija pasilieka sau teisę prašyti dokumentų originalų.</w:t>
      </w:r>
    </w:p>
    <w:p w14:paraId="711D29E4" w14:textId="77777777" w:rsidR="00552D6D" w:rsidRPr="00C34A19" w:rsidRDefault="00FC05C1" w:rsidP="00FC05C1">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 xml:space="preserve">19. </w:t>
      </w:r>
      <w:r w:rsidR="00552D6D" w:rsidRPr="00C34A19">
        <w:rPr>
          <w:rFonts w:ascii="Times New Roman" w:eastAsia="Times New Roman" w:hAnsi="Times New Roman" w:cs="Times New Roman"/>
          <w:sz w:val="24"/>
          <w:szCs w:val="24"/>
          <w:lang w:eastAsia="lt-LT"/>
        </w:rPr>
        <w:t>Tiekėjo pasiūlymas bei kita korespondencija pateikiama lietuvių</w:t>
      </w:r>
      <w:r w:rsidR="00552D6D" w:rsidRPr="00C34A19">
        <w:rPr>
          <w:rFonts w:ascii="Times New Roman" w:eastAsia="Times New Roman" w:hAnsi="Times New Roman" w:cs="Times New Roman"/>
          <w:i/>
          <w:sz w:val="24"/>
          <w:szCs w:val="24"/>
          <w:lang w:eastAsia="lt-LT"/>
        </w:rPr>
        <w:t xml:space="preserve"> </w:t>
      </w:r>
      <w:r w:rsidR="00552D6D" w:rsidRPr="00C34A19">
        <w:rPr>
          <w:rFonts w:ascii="Times New Roman" w:eastAsia="Times New Roman" w:hAnsi="Times New Roman" w:cs="Times New Roman"/>
          <w:sz w:val="24"/>
          <w:szCs w:val="24"/>
          <w:lang w:eastAsia="lt-LT"/>
        </w:rPr>
        <w:t xml:space="preserve">kalba. Jei atitinkami dokumentai yra išduoti kita kalba, turi būti pateiktas </w:t>
      </w:r>
      <w:r w:rsidR="00552D6D" w:rsidRPr="00C34A19">
        <w:rPr>
          <w:rFonts w:ascii="Times New Roman" w:eastAsia="Times New Roman" w:hAnsi="Times New Roman" w:cs="Times New Roman"/>
          <w:color w:val="0D0D0D"/>
          <w:sz w:val="24"/>
          <w:szCs w:val="24"/>
          <w:lang w:eastAsia="lt-LT"/>
        </w:rPr>
        <w:t>tinkamai patvirtintas vertimas į lietuvių</w:t>
      </w:r>
      <w:r w:rsidR="00552D6D" w:rsidRPr="00C34A19">
        <w:rPr>
          <w:rFonts w:ascii="Times New Roman" w:eastAsia="Times New Roman" w:hAnsi="Times New Roman" w:cs="Times New Roman"/>
          <w:i/>
          <w:color w:val="0D0D0D"/>
          <w:sz w:val="24"/>
          <w:szCs w:val="24"/>
          <w:lang w:eastAsia="lt-LT"/>
        </w:rPr>
        <w:t xml:space="preserve"> </w:t>
      </w:r>
      <w:r w:rsidR="00552D6D" w:rsidRPr="00C34A19">
        <w:rPr>
          <w:rFonts w:ascii="Times New Roman" w:eastAsia="Times New Roman" w:hAnsi="Times New Roman" w:cs="Times New Roman"/>
          <w:color w:val="0D0D0D"/>
          <w:sz w:val="24"/>
          <w:szCs w:val="24"/>
          <w:lang w:eastAsia="lt-LT"/>
        </w:rPr>
        <w:t>kalbą. Vertimo patvirtinimas laikomas tinkamu, jei vertimas yra patvirtintas vertėjo parašu ir</w:t>
      </w:r>
      <w:r w:rsidR="00552D6D" w:rsidRPr="00C34A19">
        <w:rPr>
          <w:rFonts w:ascii="Times New Roman" w:eastAsia="Times New Roman" w:hAnsi="Times New Roman" w:cs="Times New Roman"/>
          <w:sz w:val="24"/>
          <w:szCs w:val="24"/>
          <w:lang w:eastAsia="lt-LT"/>
        </w:rPr>
        <w:t xml:space="preserve"> vertimo biuro antspaudu arba </w:t>
      </w:r>
      <w:r w:rsidR="00181F60" w:rsidRPr="00C34A19">
        <w:rPr>
          <w:rFonts w:ascii="Times New Roman" w:eastAsia="Times New Roman" w:hAnsi="Times New Roman" w:cs="Times New Roman"/>
          <w:sz w:val="24"/>
          <w:szCs w:val="24"/>
          <w:lang w:eastAsia="lt-LT"/>
        </w:rPr>
        <w:t>T</w:t>
      </w:r>
      <w:r w:rsidR="00552D6D" w:rsidRPr="00C34A19">
        <w:rPr>
          <w:rFonts w:ascii="Times New Roman" w:eastAsia="Times New Roman" w:hAnsi="Times New Roman" w:cs="Times New Roman"/>
          <w:sz w:val="24"/>
          <w:szCs w:val="24"/>
          <w:lang w:eastAsia="lt-LT"/>
        </w:rPr>
        <w:t>iekėjo ar jo įgalioto asmens parašu ir antspaudu (jei turi).</w:t>
      </w:r>
    </w:p>
    <w:p w14:paraId="06DD15BB" w14:textId="77777777" w:rsidR="00552D6D" w:rsidRPr="00C34A19" w:rsidRDefault="00FC05C1" w:rsidP="00FC05C1">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 xml:space="preserve">20. </w:t>
      </w:r>
      <w:r w:rsidR="00716A0C" w:rsidRPr="00C34A19">
        <w:rPr>
          <w:rFonts w:ascii="Times New Roman" w:eastAsia="Times New Roman" w:hAnsi="Times New Roman" w:cs="Times New Roman"/>
          <w:sz w:val="24"/>
          <w:szCs w:val="24"/>
          <w:lang w:eastAsia="lt-LT"/>
        </w:rPr>
        <w:t>Pasiūlymą sudaro T</w:t>
      </w:r>
      <w:r w:rsidR="00552D6D" w:rsidRPr="00C34A19">
        <w:rPr>
          <w:rFonts w:ascii="Times New Roman" w:eastAsia="Times New Roman" w:hAnsi="Times New Roman" w:cs="Times New Roman"/>
          <w:sz w:val="24"/>
          <w:szCs w:val="24"/>
          <w:lang w:eastAsia="lt-LT"/>
        </w:rPr>
        <w:t>iekėjo pateiktų duomenų, dokumentų elektroninėje formoje, skaitmeninių dokumentų kopijų ir atsakymų CVP IS priemonėmis visuma:</w:t>
      </w:r>
    </w:p>
    <w:p w14:paraId="6A974AD2" w14:textId="77777777" w:rsidR="006D435F" w:rsidRPr="00C34A19" w:rsidRDefault="00FC05C1" w:rsidP="00FC05C1">
      <w:pPr>
        <w:tabs>
          <w:tab w:val="left" w:pos="1134"/>
          <w:tab w:val="left" w:pos="1418"/>
          <w:tab w:val="left" w:pos="1560"/>
        </w:tabs>
        <w:spacing w:after="0" w:line="240" w:lineRule="auto"/>
        <w:ind w:firstLine="567"/>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rPr>
        <w:t>2</w:t>
      </w:r>
      <w:r w:rsidR="00FF2DE9" w:rsidRPr="00C34A19">
        <w:rPr>
          <w:rFonts w:ascii="Times New Roman" w:eastAsia="Times New Roman" w:hAnsi="Times New Roman" w:cs="Times New Roman"/>
          <w:sz w:val="24"/>
          <w:szCs w:val="24"/>
        </w:rPr>
        <w:t>0</w:t>
      </w:r>
      <w:r w:rsidR="00A5593B" w:rsidRPr="00C34A19">
        <w:rPr>
          <w:rFonts w:ascii="Times New Roman" w:eastAsia="Times New Roman" w:hAnsi="Times New Roman" w:cs="Times New Roman"/>
          <w:sz w:val="24"/>
          <w:szCs w:val="24"/>
        </w:rPr>
        <w:t>.</w:t>
      </w:r>
      <w:r w:rsidR="00FF2DE9" w:rsidRPr="00C34A19">
        <w:rPr>
          <w:rFonts w:ascii="Times New Roman" w:eastAsia="Times New Roman" w:hAnsi="Times New Roman" w:cs="Times New Roman"/>
          <w:sz w:val="24"/>
          <w:szCs w:val="24"/>
        </w:rPr>
        <w:t>1</w:t>
      </w:r>
      <w:r w:rsidR="00A5593B" w:rsidRPr="00C34A19">
        <w:rPr>
          <w:rFonts w:ascii="Times New Roman" w:eastAsia="Times New Roman" w:hAnsi="Times New Roman" w:cs="Times New Roman"/>
          <w:sz w:val="24"/>
          <w:szCs w:val="24"/>
        </w:rPr>
        <w:t xml:space="preserve">.1. </w:t>
      </w:r>
      <w:r w:rsidR="00552D6D" w:rsidRPr="00C34A19">
        <w:rPr>
          <w:rFonts w:ascii="Times New Roman" w:eastAsia="Times New Roman" w:hAnsi="Times New Roman" w:cs="Times New Roman"/>
          <w:sz w:val="24"/>
          <w:szCs w:val="24"/>
        </w:rPr>
        <w:t xml:space="preserve">užpildytas pasiūlymas pagal </w:t>
      </w:r>
      <w:r w:rsidR="00FF2DE9" w:rsidRPr="00C34A19">
        <w:rPr>
          <w:rFonts w:ascii="Times New Roman" w:eastAsia="Times New Roman" w:hAnsi="Times New Roman" w:cs="Times New Roman"/>
          <w:sz w:val="24"/>
          <w:szCs w:val="24"/>
        </w:rPr>
        <w:t>Konkurso</w:t>
      </w:r>
      <w:r w:rsidR="00552D6D" w:rsidRPr="00C34A19">
        <w:rPr>
          <w:rFonts w:ascii="Times New Roman" w:eastAsia="Times New Roman" w:hAnsi="Times New Roman" w:cs="Times New Roman"/>
          <w:sz w:val="24"/>
          <w:szCs w:val="24"/>
        </w:rPr>
        <w:t xml:space="preserve"> sąlygų 1 priede pateikt</w:t>
      </w:r>
      <w:r w:rsidR="009D0F0E" w:rsidRPr="00C34A19">
        <w:rPr>
          <w:rFonts w:ascii="Times New Roman" w:eastAsia="Times New Roman" w:hAnsi="Times New Roman" w:cs="Times New Roman"/>
          <w:sz w:val="24"/>
          <w:szCs w:val="24"/>
        </w:rPr>
        <w:t>ą</w:t>
      </w:r>
      <w:r w:rsidR="00552D6D" w:rsidRPr="00C34A19">
        <w:rPr>
          <w:rFonts w:ascii="Times New Roman" w:eastAsia="Times New Roman" w:hAnsi="Times New Roman" w:cs="Times New Roman"/>
          <w:sz w:val="24"/>
          <w:szCs w:val="24"/>
        </w:rPr>
        <w:t xml:space="preserve"> </w:t>
      </w:r>
      <w:r w:rsidR="009D0F0E" w:rsidRPr="00C34A19">
        <w:rPr>
          <w:rFonts w:ascii="Times New Roman" w:eastAsia="Times New Roman" w:hAnsi="Times New Roman" w:cs="Times New Roman"/>
          <w:sz w:val="24"/>
          <w:szCs w:val="24"/>
        </w:rPr>
        <w:t>formą</w:t>
      </w:r>
      <w:r w:rsidR="00A5593B" w:rsidRPr="00C34A19">
        <w:rPr>
          <w:rFonts w:ascii="Times New Roman" w:eastAsia="Times New Roman" w:hAnsi="Times New Roman" w:cs="Times New Roman"/>
          <w:sz w:val="24"/>
          <w:szCs w:val="24"/>
        </w:rPr>
        <w:t>;</w:t>
      </w:r>
    </w:p>
    <w:p w14:paraId="491E5AB7" w14:textId="77777777" w:rsidR="00552D6D" w:rsidRPr="00C34A19" w:rsidRDefault="00FC05C1" w:rsidP="00FC05C1">
      <w:pPr>
        <w:tabs>
          <w:tab w:val="left" w:pos="1134"/>
          <w:tab w:val="left" w:pos="1418"/>
          <w:tab w:val="left" w:pos="1560"/>
        </w:tabs>
        <w:spacing w:after="0" w:line="240" w:lineRule="auto"/>
        <w:ind w:firstLine="567"/>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2</w:t>
      </w:r>
      <w:r w:rsidR="00FF2DE9" w:rsidRPr="00C34A19">
        <w:rPr>
          <w:rFonts w:ascii="Times New Roman" w:eastAsia="Times New Roman" w:hAnsi="Times New Roman" w:cs="Times New Roman"/>
          <w:sz w:val="24"/>
          <w:szCs w:val="24"/>
          <w:lang w:eastAsia="lt-LT"/>
        </w:rPr>
        <w:t>0</w:t>
      </w:r>
      <w:r w:rsidR="006D435F" w:rsidRPr="00C34A19">
        <w:rPr>
          <w:rFonts w:ascii="Times New Roman" w:eastAsia="Times New Roman" w:hAnsi="Times New Roman" w:cs="Times New Roman"/>
          <w:sz w:val="24"/>
          <w:szCs w:val="24"/>
          <w:lang w:eastAsia="lt-LT"/>
        </w:rPr>
        <w:t>.</w:t>
      </w:r>
      <w:r w:rsidR="00FF2DE9" w:rsidRPr="00C34A19">
        <w:rPr>
          <w:rFonts w:ascii="Times New Roman" w:eastAsia="Times New Roman" w:hAnsi="Times New Roman" w:cs="Times New Roman"/>
          <w:sz w:val="24"/>
          <w:szCs w:val="24"/>
          <w:lang w:eastAsia="lt-LT"/>
        </w:rPr>
        <w:t>1</w:t>
      </w:r>
      <w:r w:rsidR="00A5593B" w:rsidRPr="00C34A19">
        <w:rPr>
          <w:rFonts w:ascii="Times New Roman" w:eastAsia="Times New Roman" w:hAnsi="Times New Roman" w:cs="Times New Roman"/>
          <w:sz w:val="24"/>
          <w:szCs w:val="24"/>
          <w:lang w:eastAsia="lt-LT"/>
        </w:rPr>
        <w:t xml:space="preserve">.2. </w:t>
      </w:r>
      <w:r w:rsidR="00FF2DE9" w:rsidRPr="00C34A19">
        <w:rPr>
          <w:rFonts w:ascii="Times New Roman" w:eastAsia="Times New Roman" w:hAnsi="Times New Roman" w:cs="Times New Roman"/>
          <w:sz w:val="24"/>
          <w:szCs w:val="24"/>
          <w:lang w:eastAsia="lt-LT"/>
        </w:rPr>
        <w:t>Konkurso</w:t>
      </w:r>
      <w:r w:rsidR="00552D6D" w:rsidRPr="00C34A19">
        <w:rPr>
          <w:rFonts w:ascii="Times New Roman" w:eastAsia="Times New Roman" w:hAnsi="Times New Roman" w:cs="Times New Roman"/>
          <w:sz w:val="24"/>
          <w:szCs w:val="24"/>
          <w:lang w:eastAsia="lt-LT"/>
        </w:rPr>
        <w:t xml:space="preserve"> sąlygose nurodytus minimalius kvalifikacijos reikalavimus pagrindžiantys dokumentai</w:t>
      </w:r>
      <w:r w:rsidR="00FF2DE9" w:rsidRPr="00C34A19">
        <w:rPr>
          <w:rFonts w:ascii="Times New Roman" w:eastAsia="Times New Roman" w:hAnsi="Times New Roman" w:cs="Times New Roman"/>
          <w:sz w:val="24"/>
          <w:szCs w:val="24"/>
          <w:lang w:eastAsia="lt-LT"/>
        </w:rPr>
        <w:t xml:space="preserve"> (jei reikalaujama)</w:t>
      </w:r>
      <w:r w:rsidR="00552D6D" w:rsidRPr="00C34A19">
        <w:rPr>
          <w:rFonts w:ascii="Times New Roman" w:eastAsia="Times New Roman" w:hAnsi="Times New Roman" w:cs="Times New Roman"/>
          <w:iCs/>
          <w:sz w:val="24"/>
          <w:szCs w:val="24"/>
        </w:rPr>
        <w:t>;</w:t>
      </w:r>
    </w:p>
    <w:p w14:paraId="2C8B050F" w14:textId="77777777" w:rsidR="00552D6D" w:rsidRPr="00C34A19" w:rsidRDefault="00FC05C1" w:rsidP="00FC05C1">
      <w:pPr>
        <w:tabs>
          <w:tab w:val="left" w:pos="1134"/>
          <w:tab w:val="left" w:pos="1418"/>
          <w:tab w:val="left" w:pos="1560"/>
        </w:tabs>
        <w:spacing w:after="0" w:line="240" w:lineRule="auto"/>
        <w:ind w:firstLine="567"/>
        <w:jc w:val="both"/>
        <w:rPr>
          <w:rFonts w:ascii="Times New Roman" w:eastAsia="Times New Roman" w:hAnsi="Times New Roman" w:cs="Times New Roman"/>
          <w:color w:val="000000" w:themeColor="text1"/>
          <w:sz w:val="24"/>
          <w:szCs w:val="24"/>
          <w:lang w:eastAsia="lt-LT"/>
        </w:rPr>
      </w:pPr>
      <w:r w:rsidRPr="00C34A19">
        <w:rPr>
          <w:rFonts w:ascii="Times New Roman" w:eastAsia="Times New Roman" w:hAnsi="Times New Roman" w:cs="Times New Roman"/>
          <w:color w:val="000000" w:themeColor="text1"/>
          <w:sz w:val="24"/>
          <w:szCs w:val="24"/>
          <w:lang w:eastAsia="lt-LT"/>
        </w:rPr>
        <w:t>2</w:t>
      </w:r>
      <w:r w:rsidR="00FF2DE9" w:rsidRPr="00C34A19">
        <w:rPr>
          <w:rFonts w:ascii="Times New Roman" w:eastAsia="Times New Roman" w:hAnsi="Times New Roman" w:cs="Times New Roman"/>
          <w:color w:val="000000" w:themeColor="text1"/>
          <w:sz w:val="24"/>
          <w:szCs w:val="24"/>
          <w:lang w:eastAsia="lt-LT"/>
        </w:rPr>
        <w:t>0</w:t>
      </w:r>
      <w:r w:rsidR="00A5593B" w:rsidRPr="00C34A19">
        <w:rPr>
          <w:rFonts w:ascii="Times New Roman" w:eastAsia="Times New Roman" w:hAnsi="Times New Roman" w:cs="Times New Roman"/>
          <w:color w:val="000000" w:themeColor="text1"/>
          <w:sz w:val="24"/>
          <w:szCs w:val="24"/>
          <w:lang w:eastAsia="lt-LT"/>
        </w:rPr>
        <w:t>.</w:t>
      </w:r>
      <w:r w:rsidR="00FF2DE9" w:rsidRPr="00C34A19">
        <w:rPr>
          <w:rFonts w:ascii="Times New Roman" w:eastAsia="Times New Roman" w:hAnsi="Times New Roman" w:cs="Times New Roman"/>
          <w:color w:val="000000" w:themeColor="text1"/>
          <w:sz w:val="24"/>
          <w:szCs w:val="24"/>
          <w:lang w:eastAsia="lt-LT"/>
        </w:rPr>
        <w:t>1</w:t>
      </w:r>
      <w:r w:rsidR="00A5593B" w:rsidRPr="00C34A19">
        <w:rPr>
          <w:rFonts w:ascii="Times New Roman" w:eastAsia="Times New Roman" w:hAnsi="Times New Roman" w:cs="Times New Roman"/>
          <w:color w:val="000000" w:themeColor="text1"/>
          <w:sz w:val="24"/>
          <w:szCs w:val="24"/>
          <w:lang w:eastAsia="lt-LT"/>
        </w:rPr>
        <w:t>.</w:t>
      </w:r>
      <w:r w:rsidR="00FF2DE9" w:rsidRPr="00C34A19">
        <w:rPr>
          <w:rFonts w:ascii="Times New Roman" w:eastAsia="Times New Roman" w:hAnsi="Times New Roman" w:cs="Times New Roman"/>
          <w:color w:val="000000" w:themeColor="text1"/>
          <w:sz w:val="24"/>
          <w:szCs w:val="24"/>
          <w:lang w:eastAsia="lt-LT"/>
        </w:rPr>
        <w:t>3</w:t>
      </w:r>
      <w:r w:rsidR="006D435F" w:rsidRPr="00C34A19">
        <w:rPr>
          <w:rFonts w:ascii="Times New Roman" w:eastAsia="Times New Roman" w:hAnsi="Times New Roman" w:cs="Times New Roman"/>
          <w:color w:val="000000" w:themeColor="text1"/>
          <w:sz w:val="24"/>
          <w:szCs w:val="24"/>
          <w:lang w:eastAsia="lt-LT"/>
        </w:rPr>
        <w:t xml:space="preserve">. </w:t>
      </w:r>
      <w:r w:rsidR="00552D6D" w:rsidRPr="00C34A19">
        <w:rPr>
          <w:rFonts w:ascii="Times New Roman" w:eastAsia="Times New Roman" w:hAnsi="Times New Roman" w:cs="Times New Roman"/>
          <w:color w:val="000000" w:themeColor="text1"/>
          <w:sz w:val="24"/>
          <w:szCs w:val="24"/>
          <w:lang w:eastAsia="lt-LT"/>
        </w:rPr>
        <w:t>jungtinės veiklos sutarties skaitmeninė kopija (</w:t>
      </w:r>
      <w:r w:rsidR="00552D6D" w:rsidRPr="00C34A19">
        <w:rPr>
          <w:rFonts w:ascii="Times New Roman" w:eastAsia="Times New Roman" w:hAnsi="Times New Roman" w:cs="Times New Roman"/>
          <w:bCs/>
          <w:color w:val="000000" w:themeColor="text1"/>
          <w:sz w:val="24"/>
          <w:szCs w:val="24"/>
        </w:rPr>
        <w:t>jeigu pasiūlymą teikia ūkio subjektų grupė)</w:t>
      </w:r>
      <w:r w:rsidR="00552D6D" w:rsidRPr="00C34A19">
        <w:rPr>
          <w:rFonts w:ascii="Times New Roman" w:eastAsia="Times New Roman" w:hAnsi="Times New Roman" w:cs="Times New Roman"/>
          <w:color w:val="000000" w:themeColor="text1"/>
          <w:sz w:val="24"/>
          <w:szCs w:val="24"/>
          <w:lang w:eastAsia="lt-LT"/>
        </w:rPr>
        <w:t>;</w:t>
      </w:r>
    </w:p>
    <w:p w14:paraId="6C4DDD79" w14:textId="7A1D3CB0" w:rsidR="00552D6D" w:rsidRPr="00C34A19" w:rsidRDefault="00FC05C1" w:rsidP="00FC05C1">
      <w:pPr>
        <w:tabs>
          <w:tab w:val="left" w:pos="1134"/>
          <w:tab w:val="left" w:pos="1418"/>
          <w:tab w:val="left" w:pos="1560"/>
        </w:tabs>
        <w:spacing w:after="0" w:line="240" w:lineRule="auto"/>
        <w:ind w:firstLine="567"/>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color w:val="000000" w:themeColor="text1"/>
          <w:sz w:val="24"/>
          <w:szCs w:val="24"/>
          <w:lang w:eastAsia="lt-LT"/>
        </w:rPr>
        <w:t>2</w:t>
      </w:r>
      <w:r w:rsidR="00FF2DE9" w:rsidRPr="00C34A19">
        <w:rPr>
          <w:rFonts w:ascii="Times New Roman" w:eastAsia="Times New Roman" w:hAnsi="Times New Roman" w:cs="Times New Roman"/>
          <w:color w:val="000000" w:themeColor="text1"/>
          <w:sz w:val="24"/>
          <w:szCs w:val="24"/>
          <w:lang w:eastAsia="lt-LT"/>
        </w:rPr>
        <w:t>0</w:t>
      </w:r>
      <w:r w:rsidR="00A5593B" w:rsidRPr="00C34A19">
        <w:rPr>
          <w:rFonts w:ascii="Times New Roman" w:eastAsia="Times New Roman" w:hAnsi="Times New Roman" w:cs="Times New Roman"/>
          <w:color w:val="000000" w:themeColor="text1"/>
          <w:sz w:val="24"/>
          <w:szCs w:val="24"/>
          <w:lang w:eastAsia="lt-LT"/>
        </w:rPr>
        <w:t>.</w:t>
      </w:r>
      <w:r w:rsidR="00FF2DE9" w:rsidRPr="00C34A19">
        <w:rPr>
          <w:rFonts w:ascii="Times New Roman" w:eastAsia="Times New Roman" w:hAnsi="Times New Roman" w:cs="Times New Roman"/>
          <w:color w:val="000000" w:themeColor="text1"/>
          <w:sz w:val="24"/>
          <w:szCs w:val="24"/>
          <w:lang w:eastAsia="lt-LT"/>
        </w:rPr>
        <w:t>1</w:t>
      </w:r>
      <w:r w:rsidR="00A5593B" w:rsidRPr="00C34A19">
        <w:rPr>
          <w:rFonts w:ascii="Times New Roman" w:eastAsia="Times New Roman" w:hAnsi="Times New Roman" w:cs="Times New Roman"/>
          <w:color w:val="000000" w:themeColor="text1"/>
          <w:sz w:val="24"/>
          <w:szCs w:val="24"/>
          <w:lang w:eastAsia="lt-LT"/>
        </w:rPr>
        <w:t>.</w:t>
      </w:r>
      <w:r w:rsidR="00461E98">
        <w:rPr>
          <w:rFonts w:ascii="Times New Roman" w:eastAsia="Times New Roman" w:hAnsi="Times New Roman" w:cs="Times New Roman"/>
          <w:color w:val="000000" w:themeColor="text1"/>
          <w:sz w:val="24"/>
          <w:szCs w:val="24"/>
          <w:lang w:eastAsia="lt-LT"/>
        </w:rPr>
        <w:t>4</w:t>
      </w:r>
      <w:r w:rsidR="006D435F" w:rsidRPr="00C34A19">
        <w:rPr>
          <w:rFonts w:ascii="Times New Roman" w:eastAsia="Times New Roman" w:hAnsi="Times New Roman" w:cs="Times New Roman"/>
          <w:color w:val="000000" w:themeColor="text1"/>
          <w:sz w:val="24"/>
          <w:szCs w:val="24"/>
          <w:lang w:eastAsia="lt-LT"/>
        </w:rPr>
        <w:t xml:space="preserve">. </w:t>
      </w:r>
      <w:r w:rsidR="00552D6D" w:rsidRPr="00C34A19">
        <w:rPr>
          <w:rFonts w:ascii="Times New Roman" w:eastAsia="Times New Roman" w:hAnsi="Times New Roman" w:cs="Times New Roman"/>
          <w:color w:val="000000" w:themeColor="text1"/>
          <w:sz w:val="24"/>
          <w:szCs w:val="24"/>
          <w:lang w:eastAsia="lt-LT"/>
        </w:rPr>
        <w:t xml:space="preserve">įgaliojimo </w:t>
      </w:r>
      <w:r w:rsidR="00552D6D" w:rsidRPr="00C34A19">
        <w:rPr>
          <w:rFonts w:ascii="Times New Roman" w:eastAsia="Times New Roman" w:hAnsi="Times New Roman" w:cs="Times New Roman"/>
          <w:sz w:val="24"/>
          <w:szCs w:val="24"/>
          <w:lang w:eastAsia="lt-LT"/>
        </w:rPr>
        <w:t>pateikti ir pasirašyti pasiūlymą ir kitus dokumentus skaitmeninė kopija (jeigu pasiūlymą pateikia ne vadovas)</w:t>
      </w:r>
      <w:r w:rsidR="00675438" w:rsidRPr="00C34A19">
        <w:rPr>
          <w:rFonts w:ascii="Times New Roman" w:eastAsia="Times New Roman" w:hAnsi="Times New Roman" w:cs="Times New Roman"/>
          <w:sz w:val="24"/>
          <w:szCs w:val="24"/>
          <w:lang w:eastAsia="lt-LT"/>
        </w:rPr>
        <w:t>;</w:t>
      </w:r>
    </w:p>
    <w:p w14:paraId="023660AC" w14:textId="075F5B2E" w:rsidR="00552D6D" w:rsidRPr="00C34A19" w:rsidRDefault="00A5593B" w:rsidP="00FC05C1">
      <w:pPr>
        <w:tabs>
          <w:tab w:val="left" w:pos="1134"/>
          <w:tab w:val="left" w:pos="1418"/>
          <w:tab w:val="left" w:pos="1560"/>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2</w:t>
      </w:r>
      <w:r w:rsidR="00FF2DE9" w:rsidRPr="00C34A19">
        <w:rPr>
          <w:rFonts w:ascii="Times New Roman" w:eastAsia="Times New Roman" w:hAnsi="Times New Roman" w:cs="Times New Roman"/>
          <w:sz w:val="24"/>
          <w:szCs w:val="24"/>
          <w:lang w:eastAsia="lt-LT"/>
        </w:rPr>
        <w:t>0</w:t>
      </w:r>
      <w:r w:rsidRPr="00C34A19">
        <w:rPr>
          <w:rFonts w:ascii="Times New Roman" w:eastAsia="Times New Roman" w:hAnsi="Times New Roman" w:cs="Times New Roman"/>
          <w:sz w:val="24"/>
          <w:szCs w:val="24"/>
          <w:lang w:eastAsia="lt-LT"/>
        </w:rPr>
        <w:t>.</w:t>
      </w:r>
      <w:r w:rsidR="00FF2DE9" w:rsidRPr="00C34A19">
        <w:rPr>
          <w:rFonts w:ascii="Times New Roman" w:eastAsia="Times New Roman" w:hAnsi="Times New Roman" w:cs="Times New Roman"/>
          <w:sz w:val="24"/>
          <w:szCs w:val="24"/>
          <w:lang w:eastAsia="lt-LT"/>
        </w:rPr>
        <w:t>1</w:t>
      </w:r>
      <w:r w:rsidRPr="00C34A19">
        <w:rPr>
          <w:rFonts w:ascii="Times New Roman" w:eastAsia="Times New Roman" w:hAnsi="Times New Roman" w:cs="Times New Roman"/>
          <w:sz w:val="24"/>
          <w:szCs w:val="24"/>
          <w:lang w:eastAsia="lt-LT"/>
        </w:rPr>
        <w:t>.</w:t>
      </w:r>
      <w:r w:rsidR="00461E98">
        <w:rPr>
          <w:rFonts w:ascii="Times New Roman" w:eastAsia="Times New Roman" w:hAnsi="Times New Roman" w:cs="Times New Roman"/>
          <w:sz w:val="24"/>
          <w:szCs w:val="24"/>
          <w:lang w:eastAsia="lt-LT"/>
        </w:rPr>
        <w:t>5</w:t>
      </w:r>
      <w:r w:rsidR="006D435F"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kita reikalaujama informacija ir dokumentai.</w:t>
      </w:r>
      <w:r w:rsidR="00552D6D" w:rsidRPr="00C34A19">
        <w:rPr>
          <w:rFonts w:ascii="Times New Roman" w:eastAsia="Times New Roman" w:hAnsi="Times New Roman" w:cs="Times New Roman"/>
          <w:bCs/>
          <w:sz w:val="24"/>
          <w:szCs w:val="24"/>
          <w:lang w:eastAsia="lt-LT"/>
        </w:rPr>
        <w:t xml:space="preserve"> </w:t>
      </w:r>
    </w:p>
    <w:p w14:paraId="7B2767BE" w14:textId="77777777" w:rsidR="00552D6D" w:rsidRPr="00C34A19" w:rsidRDefault="005F2868"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21</w:t>
      </w:r>
      <w:r w:rsidR="00FC05C1"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Jeigu pasiūlymą teikia ūkio subjektų grupė, į CVP IS priemonėmis pateiktus klausimus atsako įgali</w:t>
      </w:r>
      <w:r w:rsidR="003D50D6" w:rsidRPr="00C34A19">
        <w:rPr>
          <w:rFonts w:ascii="Times New Roman" w:eastAsia="Times New Roman" w:hAnsi="Times New Roman" w:cs="Times New Roman"/>
          <w:sz w:val="24"/>
          <w:szCs w:val="24"/>
          <w:lang w:eastAsia="lt-LT"/>
        </w:rPr>
        <w:t>otas bendrą pasiūlymą pateikti T</w:t>
      </w:r>
      <w:r w:rsidR="00552D6D" w:rsidRPr="00C34A19">
        <w:rPr>
          <w:rFonts w:ascii="Times New Roman" w:eastAsia="Times New Roman" w:hAnsi="Times New Roman" w:cs="Times New Roman"/>
          <w:sz w:val="24"/>
          <w:szCs w:val="24"/>
          <w:lang w:eastAsia="lt-LT"/>
        </w:rPr>
        <w:t>iekėjas, kuris kartu pateikia („prisega“) savo ir kitų ūkio subjektų grupės narių atitikimą keliamiems kvalifikacijos reikalavimams</w:t>
      </w:r>
      <w:r w:rsidRPr="00C34A19">
        <w:rPr>
          <w:rFonts w:ascii="Times New Roman" w:eastAsia="Times New Roman" w:hAnsi="Times New Roman" w:cs="Times New Roman"/>
          <w:sz w:val="24"/>
          <w:szCs w:val="24"/>
          <w:lang w:eastAsia="lt-LT"/>
        </w:rPr>
        <w:t xml:space="preserve"> (jei tokie reikalaujami)</w:t>
      </w:r>
      <w:r w:rsidR="00552D6D" w:rsidRPr="00C34A19">
        <w:rPr>
          <w:rFonts w:ascii="Times New Roman" w:eastAsia="Times New Roman" w:hAnsi="Times New Roman" w:cs="Times New Roman"/>
          <w:sz w:val="24"/>
          <w:szCs w:val="24"/>
          <w:lang w:eastAsia="lt-LT"/>
        </w:rPr>
        <w:t xml:space="preserve"> pagrindžiančius ir kitus reikalingus dokumentus.</w:t>
      </w:r>
    </w:p>
    <w:p w14:paraId="31C3EC3F" w14:textId="77777777" w:rsidR="00552D6D" w:rsidRPr="00C34A19" w:rsidRDefault="005F2868"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22</w:t>
      </w:r>
      <w:r w:rsidR="00FC05C1"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 xml:space="preserve">Pasiūlyme nurodoma Paslaugų kaina pateikiama </w:t>
      </w:r>
      <w:r w:rsidR="00552D6D" w:rsidRPr="00C34A19">
        <w:rPr>
          <w:rFonts w:ascii="Times New Roman" w:eastAsia="Times New Roman" w:hAnsi="Times New Roman" w:cs="Times New Roman"/>
          <w:b/>
          <w:sz w:val="24"/>
          <w:szCs w:val="24"/>
          <w:lang w:eastAsia="lt-LT"/>
        </w:rPr>
        <w:t>eurais</w:t>
      </w:r>
      <w:r w:rsidR="00552D6D" w:rsidRPr="00C34A19">
        <w:rPr>
          <w:rFonts w:ascii="Times New Roman" w:eastAsia="Times New Roman" w:hAnsi="Times New Roman" w:cs="Times New Roman"/>
          <w:sz w:val="24"/>
          <w:szCs w:val="24"/>
          <w:lang w:eastAsia="lt-LT"/>
        </w:rPr>
        <w:t>, nurodant du skaičius po kablelio, apvalinant matematiškai.</w:t>
      </w:r>
      <w:r w:rsidR="00552D6D" w:rsidRPr="00C34A19">
        <w:rPr>
          <w:b/>
        </w:rPr>
        <w:t xml:space="preserve"> </w:t>
      </w:r>
      <w:r w:rsidR="00552D6D" w:rsidRPr="00C34A19">
        <w:rPr>
          <w:rFonts w:ascii="Times New Roman" w:eastAsia="Times New Roman" w:hAnsi="Times New Roman" w:cs="Times New Roman"/>
          <w:sz w:val="24"/>
          <w:szCs w:val="24"/>
          <w:lang w:eastAsia="lt-LT"/>
        </w:rPr>
        <w:t xml:space="preserve">Kaina turi būti išreikšta ir apskaičiuota taip, kaip nurodyta </w:t>
      </w:r>
      <w:r w:rsidRPr="00C34A19">
        <w:rPr>
          <w:rFonts w:ascii="Times New Roman" w:eastAsia="Times New Roman" w:hAnsi="Times New Roman" w:cs="Times New Roman"/>
          <w:sz w:val="24"/>
          <w:szCs w:val="24"/>
          <w:lang w:eastAsia="lt-LT"/>
        </w:rPr>
        <w:t>Konkurso</w:t>
      </w:r>
      <w:r w:rsidR="00552D6D" w:rsidRPr="00C34A19">
        <w:rPr>
          <w:rFonts w:ascii="Times New Roman" w:eastAsia="Times New Roman" w:hAnsi="Times New Roman" w:cs="Times New Roman"/>
          <w:sz w:val="24"/>
          <w:szCs w:val="24"/>
          <w:lang w:eastAsia="lt-LT"/>
        </w:rPr>
        <w:t xml:space="preserve"> sąlygų 1 priedo formoje.</w:t>
      </w:r>
      <w:r w:rsidR="00552D6D" w:rsidRPr="00C34A19">
        <w:rPr>
          <w:rFonts w:ascii="Times New Roman" w:eastAsia="Times New Roman" w:hAnsi="Times New Roman" w:cs="Times New Roman"/>
          <w:b/>
          <w:sz w:val="24"/>
          <w:szCs w:val="24"/>
          <w:lang w:eastAsia="lt-LT"/>
        </w:rPr>
        <w:t xml:space="preserve"> </w:t>
      </w:r>
      <w:r w:rsidR="00552D6D" w:rsidRPr="00C34A19">
        <w:rPr>
          <w:rFonts w:ascii="Times New Roman" w:hAnsi="Times New Roman" w:cs="Times New Roman"/>
          <w:sz w:val="24"/>
          <w:szCs w:val="24"/>
        </w:rPr>
        <w:t>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r w:rsidR="00552D6D" w:rsidRPr="00C34A19">
        <w:rPr>
          <w:rFonts w:ascii="Times New Roman" w:eastAsia="Times New Roman" w:hAnsi="Times New Roman" w:cs="Times New Roman"/>
          <w:sz w:val="24"/>
          <w:szCs w:val="24"/>
          <w:lang w:eastAsia="lt-LT"/>
        </w:rPr>
        <w:t xml:space="preserve"> Apskaičiuojant kainą, turi būti atsižvelgta į visą </w:t>
      </w:r>
      <w:r w:rsidRPr="00C34A19">
        <w:rPr>
          <w:rFonts w:ascii="Times New Roman" w:eastAsia="Times New Roman" w:hAnsi="Times New Roman" w:cs="Times New Roman"/>
          <w:sz w:val="24"/>
          <w:szCs w:val="24"/>
          <w:lang w:eastAsia="lt-LT"/>
        </w:rPr>
        <w:t>Konkurso sąlygų</w:t>
      </w:r>
      <w:r w:rsidR="00552D6D" w:rsidRPr="00C34A19">
        <w:rPr>
          <w:rFonts w:ascii="Times New Roman" w:eastAsia="Times New Roman" w:hAnsi="Times New Roman" w:cs="Times New Roman"/>
          <w:sz w:val="24"/>
          <w:szCs w:val="24"/>
          <w:lang w:eastAsia="lt-LT"/>
        </w:rPr>
        <w:t xml:space="preserve"> </w:t>
      </w:r>
      <w:r w:rsidR="005C69CD" w:rsidRPr="00C34A19">
        <w:rPr>
          <w:rFonts w:ascii="Times New Roman" w:eastAsia="Times New Roman" w:hAnsi="Times New Roman" w:cs="Times New Roman"/>
          <w:sz w:val="24"/>
          <w:szCs w:val="24"/>
          <w:lang w:eastAsia="lt-LT"/>
        </w:rPr>
        <w:t>1</w:t>
      </w:r>
      <w:r w:rsidR="00552D6D" w:rsidRPr="00C34A19">
        <w:rPr>
          <w:rFonts w:ascii="Times New Roman" w:eastAsia="Times New Roman" w:hAnsi="Times New Roman" w:cs="Times New Roman"/>
          <w:sz w:val="24"/>
          <w:szCs w:val="24"/>
          <w:lang w:eastAsia="lt-LT"/>
        </w:rPr>
        <w:t xml:space="preserve"> priede nurodytą paslaugų apimtį, kainos sudėtines dalis, į šių </w:t>
      </w:r>
      <w:r w:rsidRPr="00C34A19">
        <w:rPr>
          <w:rFonts w:ascii="Times New Roman" w:eastAsia="Times New Roman" w:hAnsi="Times New Roman" w:cs="Times New Roman"/>
          <w:sz w:val="24"/>
          <w:szCs w:val="24"/>
          <w:lang w:eastAsia="lt-LT"/>
        </w:rPr>
        <w:t>Konkurso</w:t>
      </w:r>
      <w:r w:rsidR="00552D6D" w:rsidRPr="00C34A19">
        <w:rPr>
          <w:rFonts w:ascii="Times New Roman" w:eastAsia="Times New Roman" w:hAnsi="Times New Roman" w:cs="Times New Roman"/>
          <w:sz w:val="24"/>
          <w:szCs w:val="24"/>
          <w:lang w:eastAsia="lt-LT"/>
        </w:rPr>
        <w:t xml:space="preserve"> sąlygų </w:t>
      </w:r>
      <w:r w:rsidR="005C69CD" w:rsidRPr="00C34A19">
        <w:rPr>
          <w:rFonts w:ascii="Times New Roman" w:eastAsia="Times New Roman" w:hAnsi="Times New Roman" w:cs="Times New Roman"/>
          <w:sz w:val="24"/>
          <w:szCs w:val="24"/>
          <w:lang w:eastAsia="lt-LT"/>
        </w:rPr>
        <w:t>2</w:t>
      </w:r>
      <w:r w:rsidR="00552D6D" w:rsidRPr="00C34A19">
        <w:rPr>
          <w:rFonts w:ascii="Times New Roman" w:eastAsia="Times New Roman" w:hAnsi="Times New Roman" w:cs="Times New Roman"/>
          <w:sz w:val="24"/>
          <w:szCs w:val="24"/>
          <w:lang w:eastAsia="lt-LT"/>
        </w:rPr>
        <w:t xml:space="preserve"> priede pateiktos techninės specifikacijos reikalavimus ir pan. Į</w:t>
      </w:r>
      <w:r w:rsidR="00552D6D" w:rsidRPr="00C34A19">
        <w:rPr>
          <w:rFonts w:ascii="Times New Roman" w:eastAsia="Times New Roman" w:hAnsi="Times New Roman" w:cs="Times New Roman"/>
          <w:i/>
          <w:sz w:val="24"/>
          <w:szCs w:val="24"/>
          <w:lang w:eastAsia="lt-LT"/>
        </w:rPr>
        <w:t xml:space="preserve"> </w:t>
      </w:r>
      <w:r w:rsidR="00552D6D" w:rsidRPr="00C34A19">
        <w:rPr>
          <w:rFonts w:ascii="Times New Roman" w:eastAsia="Times New Roman" w:hAnsi="Times New Roman" w:cs="Times New Roman"/>
          <w:sz w:val="24"/>
          <w:szCs w:val="24"/>
          <w:lang w:eastAsia="lt-LT"/>
        </w:rPr>
        <w:t xml:space="preserve">paslaugos kainą turi būti įskaityti visi mokesčiai ir visos tiekėjo išlaidos, susijusios su paslaugų teikimu. </w:t>
      </w:r>
    </w:p>
    <w:p w14:paraId="444AFFFB" w14:textId="42392BF3" w:rsidR="00552D6D" w:rsidRPr="00C34A19" w:rsidRDefault="005F2868" w:rsidP="005F2868">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 xml:space="preserve">23. </w:t>
      </w:r>
      <w:r w:rsidR="00552D6D" w:rsidRPr="00C34A19">
        <w:rPr>
          <w:rFonts w:ascii="Times New Roman" w:eastAsia="Times New Roman" w:hAnsi="Times New Roman" w:cs="Times New Roman"/>
          <w:sz w:val="24"/>
          <w:szCs w:val="24"/>
          <w:lang w:eastAsia="lt-LT"/>
        </w:rPr>
        <w:t xml:space="preserve">Tiekėjas pasiūlyme turi nurodyti, kokius </w:t>
      </w:r>
      <w:proofErr w:type="spellStart"/>
      <w:r w:rsidR="00552D6D" w:rsidRPr="00C34A19">
        <w:rPr>
          <w:rFonts w:ascii="Times New Roman" w:eastAsia="Times New Roman" w:hAnsi="Times New Roman" w:cs="Times New Roman"/>
          <w:sz w:val="24"/>
          <w:szCs w:val="24"/>
          <w:lang w:eastAsia="lt-LT"/>
        </w:rPr>
        <w:t>subtiekėjus</w:t>
      </w:r>
      <w:proofErr w:type="spellEnd"/>
      <w:r w:rsidR="00552D6D" w:rsidRPr="00C34A19">
        <w:rPr>
          <w:rFonts w:ascii="Times New Roman" w:eastAsia="Times New Roman" w:hAnsi="Times New Roman" w:cs="Times New Roman"/>
          <w:sz w:val="24"/>
          <w:szCs w:val="24"/>
          <w:lang w:eastAsia="lt-LT"/>
        </w:rPr>
        <w:t xml:space="preserve"> jis ketina pasitelkti (</w:t>
      </w:r>
      <w:r w:rsidR="00C554B7" w:rsidRPr="00C34A19">
        <w:rPr>
          <w:rFonts w:ascii="Times New Roman" w:eastAsia="Times New Roman" w:hAnsi="Times New Roman" w:cs="Times New Roman"/>
          <w:sz w:val="24"/>
          <w:szCs w:val="24"/>
          <w:lang w:eastAsia="lt-LT"/>
        </w:rPr>
        <w:t>Konkurso sąlygų</w:t>
      </w:r>
      <w:r w:rsidR="005C0EF8">
        <w:rPr>
          <w:rFonts w:ascii="Times New Roman" w:eastAsia="Times New Roman" w:hAnsi="Times New Roman" w:cs="Times New Roman"/>
          <w:sz w:val="24"/>
          <w:szCs w:val="24"/>
          <w:lang w:eastAsia="lt-LT"/>
        </w:rPr>
        <w:t xml:space="preserve"> 1 priedo 4</w:t>
      </w:r>
      <w:r w:rsidR="00552D6D" w:rsidRPr="00C34A19">
        <w:rPr>
          <w:rFonts w:ascii="Times New Roman" w:eastAsia="Times New Roman" w:hAnsi="Times New Roman" w:cs="Times New Roman"/>
          <w:sz w:val="24"/>
          <w:szCs w:val="24"/>
          <w:lang w:eastAsia="lt-LT"/>
        </w:rPr>
        <w:t xml:space="preserve"> punkte). Tiekėjo pasiūlyme nurodytų </w:t>
      </w:r>
      <w:proofErr w:type="spellStart"/>
      <w:r w:rsidR="00552D6D" w:rsidRPr="00C34A19">
        <w:rPr>
          <w:rFonts w:ascii="Times New Roman" w:eastAsia="Times New Roman" w:hAnsi="Times New Roman" w:cs="Times New Roman"/>
          <w:sz w:val="24"/>
          <w:szCs w:val="24"/>
          <w:lang w:eastAsia="lt-LT"/>
        </w:rPr>
        <w:t>subtiekėjų</w:t>
      </w:r>
      <w:proofErr w:type="spellEnd"/>
      <w:r w:rsidR="00552D6D" w:rsidRPr="00C34A19">
        <w:rPr>
          <w:rFonts w:ascii="Times New Roman" w:eastAsia="Times New Roman" w:hAnsi="Times New Roman" w:cs="Times New Roman"/>
          <w:sz w:val="24"/>
          <w:szCs w:val="24"/>
          <w:lang w:eastAsia="lt-LT"/>
        </w:rPr>
        <w:t xml:space="preserve"> sutarties vykdymo metu keitimas turi būti suderintas su Perkančiąja organizacija, kuri patikrina, ar jų kvalifikacija atitinka šiose </w:t>
      </w:r>
      <w:r w:rsidR="00C554B7" w:rsidRPr="00C34A19">
        <w:rPr>
          <w:rFonts w:ascii="Times New Roman" w:eastAsia="Times New Roman" w:hAnsi="Times New Roman" w:cs="Times New Roman"/>
          <w:sz w:val="24"/>
          <w:szCs w:val="24"/>
          <w:lang w:eastAsia="lt-LT"/>
        </w:rPr>
        <w:t xml:space="preserve">Konkurso </w:t>
      </w:r>
      <w:r w:rsidR="00552D6D" w:rsidRPr="00C34A19">
        <w:rPr>
          <w:rFonts w:ascii="Times New Roman" w:eastAsia="Times New Roman" w:hAnsi="Times New Roman" w:cs="Times New Roman"/>
          <w:sz w:val="24"/>
          <w:szCs w:val="24"/>
          <w:lang w:eastAsia="lt-LT"/>
        </w:rPr>
        <w:t xml:space="preserve">sąlygose nustatytus reikalavimus ir dokumentus, patvirtinančius jo galimybes sutarties vykdymo metu naudotis </w:t>
      </w:r>
      <w:proofErr w:type="spellStart"/>
      <w:r w:rsidR="00552D6D" w:rsidRPr="00C34A19">
        <w:rPr>
          <w:rFonts w:ascii="Times New Roman" w:eastAsia="Times New Roman" w:hAnsi="Times New Roman" w:cs="Times New Roman"/>
          <w:sz w:val="24"/>
          <w:szCs w:val="24"/>
          <w:lang w:eastAsia="lt-LT"/>
        </w:rPr>
        <w:t>subtiekėjų</w:t>
      </w:r>
      <w:proofErr w:type="spellEnd"/>
      <w:r w:rsidR="00552D6D" w:rsidRPr="00C34A19">
        <w:rPr>
          <w:rFonts w:ascii="Times New Roman" w:eastAsia="Times New Roman" w:hAnsi="Times New Roman" w:cs="Times New Roman"/>
          <w:sz w:val="24"/>
          <w:szCs w:val="24"/>
          <w:lang w:eastAsia="lt-LT"/>
        </w:rPr>
        <w:t xml:space="preserve"> pajėgumais.</w:t>
      </w:r>
    </w:p>
    <w:p w14:paraId="0C4B2AE3" w14:textId="11E7E7A5" w:rsidR="00552D6D" w:rsidRPr="00C34A19" w:rsidRDefault="00C554B7"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24</w:t>
      </w:r>
      <w:r w:rsidR="00FC05C1"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Tiekėjai pasiūlyme turi nurodyti, kokia pasiūlyme pateikta informacija yra konfidenciali, jei tokia yra (</w:t>
      </w:r>
      <w:r w:rsidRPr="00C34A19">
        <w:rPr>
          <w:rFonts w:ascii="Times New Roman" w:eastAsia="Times New Roman" w:hAnsi="Times New Roman" w:cs="Times New Roman"/>
          <w:sz w:val="24"/>
          <w:szCs w:val="24"/>
          <w:lang w:eastAsia="lt-LT"/>
        </w:rPr>
        <w:t>Konkurso</w:t>
      </w:r>
      <w:r w:rsidR="005C0EF8">
        <w:rPr>
          <w:rFonts w:ascii="Times New Roman" w:eastAsia="Times New Roman" w:hAnsi="Times New Roman" w:cs="Times New Roman"/>
          <w:sz w:val="24"/>
          <w:szCs w:val="24"/>
          <w:lang w:eastAsia="lt-LT"/>
        </w:rPr>
        <w:t xml:space="preserve"> sąlygų 1 priedo 5</w:t>
      </w:r>
      <w:r w:rsidR="00552D6D" w:rsidRPr="00C34A19">
        <w:rPr>
          <w:rFonts w:ascii="Times New Roman" w:eastAsia="Times New Roman" w:hAnsi="Times New Roman" w:cs="Times New Roman"/>
          <w:sz w:val="24"/>
          <w:szCs w:val="24"/>
          <w:lang w:eastAsia="lt-LT"/>
        </w:rPr>
        <w:t xml:space="preserve"> punktas).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Perkančioji organizacija esant neaiškumams gali kreiptis į Tiekėją prašydama paaiškinti, kuri informacija yra konfidenciali. Perkančioji organizacija, Viešojo pirkimo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w:t>
      </w:r>
      <w:r w:rsidR="002C6C73" w:rsidRPr="00C34A19">
        <w:rPr>
          <w:rFonts w:ascii="Times New Roman" w:eastAsia="Times New Roman" w:hAnsi="Times New Roman" w:cs="Times New Roman"/>
          <w:sz w:val="24"/>
          <w:szCs w:val="24"/>
          <w:lang w:eastAsia="lt-LT"/>
        </w:rPr>
        <w:t xml:space="preserve"> pateiktos informacijos, kurią T</w:t>
      </w:r>
      <w:r w:rsidR="00552D6D" w:rsidRPr="00C34A19">
        <w:rPr>
          <w:rFonts w:ascii="Times New Roman" w:eastAsia="Times New Roman" w:hAnsi="Times New Roman" w:cs="Times New Roman"/>
          <w:sz w:val="24"/>
          <w:szCs w:val="24"/>
          <w:lang w:eastAsia="lt-LT"/>
        </w:rPr>
        <w:t xml:space="preserve">iekėjas nurodė kaip konfidencialią. </w:t>
      </w:r>
    </w:p>
    <w:p w14:paraId="3AB8ECC1" w14:textId="77777777" w:rsidR="00552D6D" w:rsidRPr="00C34A19" w:rsidRDefault="00C554B7" w:rsidP="00FC05C1">
      <w:pPr>
        <w:tabs>
          <w:tab w:val="left" w:pos="0"/>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lastRenderedPageBreak/>
        <w:t>25</w:t>
      </w:r>
      <w:r w:rsidR="00FC05C1"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Tiekėjas gali pateikti tik vieną pasiūlymą – individualiai arba kaip ū</w:t>
      </w:r>
      <w:r w:rsidR="00494BAF" w:rsidRPr="00C34A19">
        <w:rPr>
          <w:rFonts w:ascii="Times New Roman" w:eastAsia="Times New Roman" w:hAnsi="Times New Roman" w:cs="Times New Roman"/>
          <w:sz w:val="24"/>
          <w:szCs w:val="24"/>
          <w:lang w:eastAsia="lt-LT"/>
        </w:rPr>
        <w:t>kio subjektų grupės narys. Jei T</w:t>
      </w:r>
      <w:r w:rsidR="00552D6D" w:rsidRPr="00C34A19">
        <w:rPr>
          <w:rFonts w:ascii="Times New Roman" w:eastAsia="Times New Roman" w:hAnsi="Times New Roman" w:cs="Times New Roman"/>
          <w:sz w:val="24"/>
          <w:szCs w:val="24"/>
          <w:lang w:eastAsia="lt-LT"/>
        </w:rPr>
        <w:t>iekėjas pateikia daugiau kaip vieną pasiūlymą arba ūkio subjektų grupės narys dalyvauja teikiant kelis pasiūlymus, visi tokie pasiūl</w:t>
      </w:r>
      <w:r w:rsidR="00494BAF" w:rsidRPr="00C34A19">
        <w:rPr>
          <w:rFonts w:ascii="Times New Roman" w:eastAsia="Times New Roman" w:hAnsi="Times New Roman" w:cs="Times New Roman"/>
          <w:sz w:val="24"/>
          <w:szCs w:val="24"/>
          <w:lang w:eastAsia="lt-LT"/>
        </w:rPr>
        <w:t>ymai bus atmesti. Laikoma, kad T</w:t>
      </w:r>
      <w:r w:rsidR="00552D6D" w:rsidRPr="00C34A19">
        <w:rPr>
          <w:rFonts w:ascii="Times New Roman" w:eastAsia="Times New Roman" w:hAnsi="Times New Roman" w:cs="Times New Roman"/>
          <w:sz w:val="24"/>
          <w:szCs w:val="24"/>
          <w:lang w:eastAsia="lt-LT"/>
        </w:rPr>
        <w:t xml:space="preserve">iekėjas pateikė daugiau kaip vieną pasiūlymą, jeigu tą patį pasiūlymą pateikė ir raštu (popierine forma, vokuose), ir naudodamasis CVP IS priemonėmis. </w:t>
      </w:r>
    </w:p>
    <w:p w14:paraId="635F7AFB" w14:textId="77777777" w:rsidR="00552D6D" w:rsidRPr="00C34A19" w:rsidRDefault="00C554B7"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26</w:t>
      </w:r>
      <w:r w:rsidR="00FC05C1"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Tiekėjams nėra leidžiama pateikti alternatyvių pasiūlymų. Tiekėjui pateikus alternatyvų pasiūlymą, jo pasiūlymas ir alternatyvus pasiūlymas (alternatyvūs pasiūlymai) bus atmesti.</w:t>
      </w:r>
    </w:p>
    <w:p w14:paraId="60FDEB57" w14:textId="77903768" w:rsidR="00552D6D" w:rsidRPr="00C34A19" w:rsidRDefault="00C554B7" w:rsidP="00FC05C1">
      <w:pPr>
        <w:tabs>
          <w:tab w:val="left" w:pos="0"/>
          <w:tab w:val="left" w:pos="1276"/>
          <w:tab w:val="left" w:pos="1418"/>
        </w:tabs>
        <w:spacing w:after="0" w:line="240" w:lineRule="auto"/>
        <w:ind w:firstLine="567"/>
        <w:contextualSpacing/>
        <w:jc w:val="both"/>
        <w:rPr>
          <w:rFonts w:ascii="Times New Roman" w:eastAsia="Times New Roman" w:hAnsi="Times New Roman" w:cs="Times New Roman"/>
          <w:color w:val="000000" w:themeColor="text1"/>
          <w:sz w:val="24"/>
          <w:szCs w:val="24"/>
          <w:lang w:eastAsia="lt-LT"/>
        </w:rPr>
      </w:pPr>
      <w:r w:rsidRPr="00C34A19">
        <w:rPr>
          <w:rFonts w:ascii="Times New Roman" w:hAnsi="Times New Roman"/>
          <w:b/>
          <w:color w:val="000000" w:themeColor="text1"/>
          <w:sz w:val="24"/>
          <w:szCs w:val="24"/>
          <w:u w:val="single"/>
          <w:lang w:eastAsia="lt-LT"/>
        </w:rPr>
        <w:t>27</w:t>
      </w:r>
      <w:r w:rsidR="00FC05C1" w:rsidRPr="00C34A19">
        <w:rPr>
          <w:rFonts w:ascii="Times New Roman" w:hAnsi="Times New Roman"/>
          <w:b/>
          <w:color w:val="000000" w:themeColor="text1"/>
          <w:sz w:val="24"/>
          <w:szCs w:val="24"/>
          <w:u w:val="single"/>
          <w:lang w:eastAsia="lt-LT"/>
        </w:rPr>
        <w:t xml:space="preserve">. </w:t>
      </w:r>
      <w:r w:rsidR="004572B7" w:rsidRPr="00C34A19">
        <w:rPr>
          <w:rFonts w:ascii="Times New Roman" w:hAnsi="Times New Roman"/>
          <w:b/>
          <w:color w:val="000000" w:themeColor="text1"/>
          <w:sz w:val="24"/>
          <w:szCs w:val="24"/>
          <w:u w:val="single"/>
          <w:lang w:eastAsia="lt-LT"/>
        </w:rPr>
        <w:t>Pasiūlymas turi būti pateiktas iki 201</w:t>
      </w:r>
      <w:r w:rsidR="007412DA" w:rsidRPr="00C34A19">
        <w:rPr>
          <w:rFonts w:ascii="Times New Roman" w:hAnsi="Times New Roman"/>
          <w:b/>
          <w:color w:val="000000" w:themeColor="text1"/>
          <w:sz w:val="24"/>
          <w:szCs w:val="24"/>
          <w:u w:val="single"/>
          <w:lang w:eastAsia="lt-LT"/>
        </w:rPr>
        <w:t>6</w:t>
      </w:r>
      <w:r w:rsidR="004572B7" w:rsidRPr="00C34A19">
        <w:rPr>
          <w:rFonts w:ascii="Times New Roman" w:hAnsi="Times New Roman"/>
          <w:b/>
          <w:color w:val="000000" w:themeColor="text1"/>
          <w:sz w:val="24"/>
          <w:szCs w:val="24"/>
          <w:u w:val="single"/>
          <w:lang w:eastAsia="lt-LT"/>
        </w:rPr>
        <w:t xml:space="preserve"> m. </w:t>
      </w:r>
      <w:r w:rsidR="00421764">
        <w:rPr>
          <w:rFonts w:ascii="Times New Roman" w:hAnsi="Times New Roman"/>
          <w:b/>
          <w:color w:val="000000" w:themeColor="text1"/>
          <w:sz w:val="24"/>
          <w:szCs w:val="24"/>
          <w:u w:val="single"/>
          <w:lang w:eastAsia="lt-LT"/>
        </w:rPr>
        <w:t>vasario 19</w:t>
      </w:r>
      <w:r w:rsidR="004572B7" w:rsidRPr="00C34A19">
        <w:rPr>
          <w:rFonts w:ascii="Times New Roman" w:hAnsi="Times New Roman"/>
          <w:b/>
          <w:color w:val="000000" w:themeColor="text1"/>
          <w:sz w:val="24"/>
          <w:szCs w:val="24"/>
          <w:u w:val="single"/>
          <w:lang w:eastAsia="lt-LT"/>
        </w:rPr>
        <w:t xml:space="preserve"> d. 1</w:t>
      </w:r>
      <w:r w:rsidR="00F7458C" w:rsidRPr="00C34A19">
        <w:rPr>
          <w:rFonts w:ascii="Times New Roman" w:hAnsi="Times New Roman"/>
          <w:b/>
          <w:color w:val="000000" w:themeColor="text1"/>
          <w:sz w:val="24"/>
          <w:szCs w:val="24"/>
          <w:u w:val="single"/>
          <w:lang w:eastAsia="lt-LT"/>
        </w:rPr>
        <w:t>0</w:t>
      </w:r>
      <w:r w:rsidR="004572B7" w:rsidRPr="00C34A19">
        <w:rPr>
          <w:rFonts w:ascii="Times New Roman" w:hAnsi="Times New Roman"/>
          <w:b/>
          <w:color w:val="000000" w:themeColor="text1"/>
          <w:sz w:val="24"/>
          <w:szCs w:val="24"/>
          <w:u w:val="single"/>
          <w:lang w:eastAsia="lt-LT"/>
        </w:rPr>
        <w:t xml:space="preserve"> val. 00 min. (Lietuvos</w:t>
      </w:r>
      <w:r w:rsidR="004572B7" w:rsidRPr="00C34A19">
        <w:rPr>
          <w:rFonts w:ascii="Times New Roman" w:hAnsi="Times New Roman"/>
          <w:color w:val="000000" w:themeColor="text1"/>
          <w:sz w:val="24"/>
          <w:szCs w:val="24"/>
          <w:lang w:eastAsia="lt-LT"/>
        </w:rPr>
        <w:t xml:space="preserve"> Respublikos laiku) tik elektroninėmis priemonėmis, naudojant CVP IS. Tiekėjui CVP IS susirašinėjimo priemonėmis paprašius, Perkančioji organizacija CVP IS susirašinėjimo priemonėmis patvirtina, kad Tiekėjo pasiūlymas yra gautas ir nurodo gavimo dieną, valandą ir minutę. Jeigu pasiūlymo galiojimo užtikrinantis dokumentas (originalas) (kai jis reikalaujamas pateikti) bus pateikiamas raštu (popierine forma, užklijuotame voke), tuomet pasiūlymo pateikimo data laikoma ta, kuomet gaunamas visas pasiūlymas (paskutinė pasiūlymo dalis).</w:t>
      </w:r>
      <w:r w:rsidR="00552D6D" w:rsidRPr="00C34A19">
        <w:rPr>
          <w:rFonts w:ascii="Times New Roman" w:eastAsia="Times New Roman" w:hAnsi="Times New Roman" w:cs="Times New Roman"/>
          <w:color w:val="000000" w:themeColor="text1"/>
          <w:sz w:val="24"/>
          <w:szCs w:val="24"/>
          <w:lang w:eastAsia="lt-LT"/>
        </w:rPr>
        <w:t xml:space="preserve"> </w:t>
      </w:r>
    </w:p>
    <w:p w14:paraId="083A41A0" w14:textId="77777777" w:rsidR="00552D6D" w:rsidRPr="00C34A19" w:rsidRDefault="006F2D7A"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color w:val="000000"/>
          <w:sz w:val="24"/>
          <w:szCs w:val="24"/>
          <w:lang w:eastAsia="lt-LT"/>
        </w:rPr>
        <w:t>28</w:t>
      </w:r>
      <w:r w:rsidR="00FC05C1" w:rsidRPr="00C34A19">
        <w:rPr>
          <w:rFonts w:ascii="Times New Roman" w:eastAsia="Times New Roman" w:hAnsi="Times New Roman" w:cs="Times New Roman"/>
          <w:color w:val="000000"/>
          <w:sz w:val="24"/>
          <w:szCs w:val="24"/>
          <w:lang w:eastAsia="lt-LT"/>
        </w:rPr>
        <w:t xml:space="preserve">. </w:t>
      </w:r>
      <w:r w:rsidR="00552D6D" w:rsidRPr="00C34A19">
        <w:rPr>
          <w:rFonts w:ascii="Times New Roman" w:eastAsia="Times New Roman" w:hAnsi="Times New Roman" w:cs="Times New Roman"/>
          <w:color w:val="000000"/>
          <w:sz w:val="24"/>
          <w:szCs w:val="24"/>
          <w:lang w:eastAsia="lt-LT"/>
        </w:rPr>
        <w:t>Pasiūlyme turi būti nurodytas jo galiojimo terminas.</w:t>
      </w:r>
      <w:r w:rsidR="00552D6D" w:rsidRPr="00C34A19">
        <w:rPr>
          <w:rFonts w:ascii="Times New Roman" w:eastAsia="Times New Roman" w:hAnsi="Times New Roman" w:cs="Times New Roman"/>
          <w:color w:val="0D0D0D"/>
          <w:sz w:val="24"/>
          <w:szCs w:val="24"/>
          <w:lang w:eastAsia="lt-LT"/>
        </w:rPr>
        <w:t xml:space="preserve"> </w:t>
      </w:r>
      <w:r w:rsidR="00552D6D" w:rsidRPr="00C34A19">
        <w:rPr>
          <w:rFonts w:ascii="Times New Roman" w:eastAsia="Times New Roman" w:hAnsi="Times New Roman" w:cs="Times New Roman"/>
          <w:sz w:val="24"/>
          <w:szCs w:val="24"/>
          <w:lang w:eastAsia="lt-LT"/>
        </w:rPr>
        <w:t>Pasiūlymas turi galioti ne trumpiau, nei 90 dienų nuo pasiūlymų pateikimo termino dienos. Jeigu pasiūlyme nenurodytas jo galiojimo laikas, laikoma, kad pasiūlymas galioja 90 dienų nuo pasiūlymų pateikimo termino dienos.</w:t>
      </w:r>
      <w:r w:rsidR="00552D6D" w:rsidRPr="00C34A19">
        <w:rPr>
          <w:rFonts w:ascii="Times New Roman" w:eastAsia="Times New Roman" w:hAnsi="Times New Roman" w:cs="Times New Roman"/>
          <w:color w:val="0D0D0D"/>
          <w:sz w:val="24"/>
          <w:szCs w:val="24"/>
          <w:lang w:eastAsia="lt-LT"/>
        </w:rPr>
        <w:t xml:space="preserve"> </w:t>
      </w:r>
    </w:p>
    <w:p w14:paraId="3DF44282" w14:textId="77777777" w:rsidR="00552D6D" w:rsidRPr="00C34A19" w:rsidRDefault="002C1141"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29</w:t>
      </w:r>
      <w:r w:rsidR="00FC05C1"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 xml:space="preserve">Kol nesibaigė pasiūlymų galiojimo laikas, </w:t>
      </w:r>
      <w:r w:rsidR="00BD3E50" w:rsidRPr="00C34A19">
        <w:rPr>
          <w:rFonts w:ascii="Times New Roman" w:eastAsia="Times New Roman" w:hAnsi="Times New Roman" w:cs="Times New Roman"/>
          <w:sz w:val="24"/>
          <w:szCs w:val="24"/>
          <w:lang w:eastAsia="lt-LT"/>
        </w:rPr>
        <w:t>Pirkimo organizatorius turi teisę prašyti, kad T</w:t>
      </w:r>
      <w:r w:rsidR="00552D6D" w:rsidRPr="00C34A19">
        <w:rPr>
          <w:rFonts w:ascii="Times New Roman" w:eastAsia="Times New Roman" w:hAnsi="Times New Roman" w:cs="Times New Roman"/>
          <w:sz w:val="24"/>
          <w:szCs w:val="24"/>
          <w:lang w:eastAsia="lt-LT"/>
        </w:rPr>
        <w:t xml:space="preserve">iekėjai pratęstų jų galiojimą iki konkrečiai nurodyto laiko. </w:t>
      </w:r>
      <w:bookmarkStart w:id="27" w:name="_Toc213579031"/>
      <w:bookmarkStart w:id="28" w:name="_Toc213579908"/>
      <w:bookmarkStart w:id="29" w:name="_Toc213580621"/>
      <w:r w:rsidR="00552D6D" w:rsidRPr="00C34A19">
        <w:rPr>
          <w:rFonts w:ascii="Times New Roman" w:eastAsia="Times New Roman" w:hAnsi="Times New Roman" w:cs="Times New Roman"/>
          <w:sz w:val="24"/>
          <w:szCs w:val="24"/>
          <w:lang w:eastAsia="lt-LT"/>
        </w:rPr>
        <w:t>Tiekėjas CVP IS priemonėmis gali atmesti tokį prašymą.</w:t>
      </w:r>
      <w:bookmarkEnd w:id="27"/>
      <w:bookmarkEnd w:id="28"/>
      <w:bookmarkEnd w:id="29"/>
    </w:p>
    <w:p w14:paraId="5EA85595" w14:textId="77777777" w:rsidR="00552D6D" w:rsidRPr="00C34A19" w:rsidRDefault="00FC05C1" w:rsidP="00FC05C1">
      <w:pPr>
        <w:tabs>
          <w:tab w:val="right" w:pos="851"/>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3</w:t>
      </w:r>
      <w:r w:rsidR="006D273C" w:rsidRPr="00C34A19">
        <w:rPr>
          <w:rFonts w:ascii="Times New Roman" w:eastAsia="Times New Roman" w:hAnsi="Times New Roman" w:cs="Times New Roman"/>
          <w:sz w:val="24"/>
          <w:szCs w:val="24"/>
          <w:lang w:eastAsia="lt-LT"/>
        </w:rPr>
        <w:t>0</w:t>
      </w:r>
      <w:r w:rsidRPr="00C34A19">
        <w:rPr>
          <w:rFonts w:ascii="Times New Roman" w:eastAsia="Times New Roman" w:hAnsi="Times New Roman" w:cs="Times New Roman"/>
          <w:sz w:val="24"/>
          <w:szCs w:val="24"/>
          <w:lang w:eastAsia="lt-LT"/>
        </w:rPr>
        <w:t xml:space="preserve">. </w:t>
      </w:r>
      <w:r w:rsidR="00BD3E50" w:rsidRPr="00C34A19">
        <w:rPr>
          <w:rFonts w:ascii="Times New Roman" w:eastAsia="Times New Roman" w:hAnsi="Times New Roman" w:cs="Times New Roman"/>
          <w:sz w:val="24"/>
          <w:szCs w:val="24"/>
          <w:lang w:eastAsia="lt-LT"/>
        </w:rPr>
        <w:t>Pirkimo organizatorius</w:t>
      </w:r>
      <w:r w:rsidR="00552D6D" w:rsidRPr="00C34A19">
        <w:rPr>
          <w:rFonts w:ascii="Times New Roman" w:eastAsia="Times New Roman" w:hAnsi="Times New Roman" w:cs="Times New Roman"/>
          <w:sz w:val="24"/>
          <w:szCs w:val="24"/>
          <w:lang w:eastAsia="lt-LT"/>
        </w:rPr>
        <w:t xml:space="preserve"> turi teisę pratęsti pasiūlymo pateikimo terminą. Apie naują pasiūlymų pateikimo terminą </w:t>
      </w:r>
      <w:r w:rsidR="00BD3E50" w:rsidRPr="00C34A19">
        <w:rPr>
          <w:rFonts w:ascii="Times New Roman" w:eastAsia="Times New Roman" w:hAnsi="Times New Roman" w:cs="Times New Roman"/>
          <w:sz w:val="24"/>
          <w:szCs w:val="24"/>
          <w:lang w:eastAsia="lt-LT"/>
        </w:rPr>
        <w:t>Pirkimo organizatorius</w:t>
      </w:r>
      <w:r w:rsidR="00552D6D" w:rsidRPr="00C34A19">
        <w:rPr>
          <w:rFonts w:ascii="Times New Roman" w:eastAsia="Times New Roman" w:hAnsi="Times New Roman" w:cs="Times New Roman"/>
          <w:sz w:val="24"/>
          <w:szCs w:val="24"/>
          <w:lang w:eastAsia="lt-LT"/>
        </w:rPr>
        <w:t xml:space="preserve"> paskelbia Viešųjų pirkimų įstatymo nustatyta tvarka ir praneša CVP IS susi</w:t>
      </w:r>
      <w:r w:rsidR="00BD3E50" w:rsidRPr="00C34A19">
        <w:rPr>
          <w:rFonts w:ascii="Times New Roman" w:eastAsia="Times New Roman" w:hAnsi="Times New Roman" w:cs="Times New Roman"/>
          <w:sz w:val="24"/>
          <w:szCs w:val="24"/>
          <w:lang w:eastAsia="lt-LT"/>
        </w:rPr>
        <w:t>rašinėjimo priemonėmis visiems T</w:t>
      </w:r>
      <w:r w:rsidR="00552D6D" w:rsidRPr="00C34A19">
        <w:rPr>
          <w:rFonts w:ascii="Times New Roman" w:eastAsia="Times New Roman" w:hAnsi="Times New Roman" w:cs="Times New Roman"/>
          <w:sz w:val="24"/>
          <w:szCs w:val="24"/>
          <w:lang w:eastAsia="lt-LT"/>
        </w:rPr>
        <w:t>iekėjams, kurie prisijungė prie Pirkimo.</w:t>
      </w:r>
    </w:p>
    <w:p w14:paraId="7AE82598" w14:textId="77777777" w:rsidR="00552D6D" w:rsidRPr="00C34A19" w:rsidRDefault="00FC05C1"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3</w:t>
      </w:r>
      <w:r w:rsidR="006D273C" w:rsidRPr="00C34A19">
        <w:rPr>
          <w:rFonts w:ascii="Times New Roman" w:eastAsia="Times New Roman" w:hAnsi="Times New Roman" w:cs="Times New Roman"/>
          <w:sz w:val="24"/>
          <w:szCs w:val="24"/>
          <w:lang w:eastAsia="lt-LT"/>
        </w:rPr>
        <w:t>1</w:t>
      </w:r>
      <w:r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Tiekėjas iki galutinio pasiūlymų pateikimo termino turi teisę pakeisti arba atšaukti savo pasiūlymą. Norėdamas atsiimti ar pakeisti pasiūlymą, tiekėjas CVP IS pasiūlymo lange spaudžia „Atsiimti pasiūlymą“. Norėdamas vėl pateikti a</w:t>
      </w:r>
      <w:r w:rsidR="00BD3E50" w:rsidRPr="00C34A19">
        <w:rPr>
          <w:rFonts w:ascii="Times New Roman" w:eastAsia="Times New Roman" w:hAnsi="Times New Roman" w:cs="Times New Roman"/>
          <w:sz w:val="24"/>
          <w:szCs w:val="24"/>
          <w:lang w:eastAsia="lt-LT"/>
        </w:rPr>
        <w:t>tsiimtą ir pakeistą pasiūlymą, T</w:t>
      </w:r>
      <w:r w:rsidR="00552D6D" w:rsidRPr="00C34A19">
        <w:rPr>
          <w:rFonts w:ascii="Times New Roman" w:eastAsia="Times New Roman" w:hAnsi="Times New Roman" w:cs="Times New Roman"/>
          <w:sz w:val="24"/>
          <w:szCs w:val="24"/>
          <w:lang w:eastAsia="lt-LT"/>
        </w:rPr>
        <w:t>iekėjas turi jį pateikti iš naujo.</w:t>
      </w:r>
    </w:p>
    <w:p w14:paraId="36F72AB6" w14:textId="77777777" w:rsidR="00552D6D" w:rsidRPr="00C34A19" w:rsidRDefault="00FC05C1" w:rsidP="00FC05C1">
      <w:pPr>
        <w:tabs>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3</w:t>
      </w:r>
      <w:r w:rsidR="006D273C" w:rsidRPr="00C34A19">
        <w:rPr>
          <w:rFonts w:ascii="Times New Roman" w:eastAsia="Times New Roman" w:hAnsi="Times New Roman" w:cs="Times New Roman"/>
          <w:sz w:val="24"/>
          <w:szCs w:val="24"/>
          <w:lang w:eastAsia="lt-LT"/>
        </w:rPr>
        <w:t>2</w:t>
      </w:r>
      <w:r w:rsidRPr="00C34A19">
        <w:rPr>
          <w:rFonts w:ascii="Times New Roman" w:eastAsia="Times New Roman" w:hAnsi="Times New Roman" w:cs="Times New Roman"/>
          <w:sz w:val="24"/>
          <w:szCs w:val="24"/>
          <w:lang w:eastAsia="lt-LT"/>
        </w:rPr>
        <w:t xml:space="preserve">. </w:t>
      </w:r>
      <w:r w:rsidR="00552D6D" w:rsidRPr="00C34A19">
        <w:rPr>
          <w:rFonts w:ascii="Times New Roman" w:eastAsia="Times New Roman" w:hAnsi="Times New Roman" w:cs="Times New Roman"/>
          <w:sz w:val="24"/>
          <w:szCs w:val="24"/>
          <w:lang w:eastAsia="lt-LT"/>
        </w:rPr>
        <w:t xml:space="preserve">Perkančioji organizacija neatlygina </w:t>
      </w:r>
      <w:r w:rsidR="004831F8" w:rsidRPr="00C34A19">
        <w:rPr>
          <w:rFonts w:ascii="Times New Roman" w:eastAsia="Times New Roman" w:hAnsi="Times New Roman" w:cs="Times New Roman"/>
          <w:sz w:val="24"/>
          <w:szCs w:val="24"/>
          <w:lang w:eastAsia="lt-LT"/>
        </w:rPr>
        <w:t>T</w:t>
      </w:r>
      <w:r w:rsidR="00552D6D" w:rsidRPr="00C34A19">
        <w:rPr>
          <w:rFonts w:ascii="Times New Roman" w:eastAsia="Times New Roman" w:hAnsi="Times New Roman" w:cs="Times New Roman"/>
          <w:sz w:val="24"/>
          <w:szCs w:val="24"/>
          <w:lang w:eastAsia="lt-LT"/>
        </w:rPr>
        <w:t>iekėjams išlaidų, patirtų rengiant ir pateikiant pasiūlymus.</w:t>
      </w:r>
    </w:p>
    <w:p w14:paraId="432E5093" w14:textId="77777777" w:rsidR="00F35333" w:rsidRPr="00C34A19" w:rsidRDefault="00D46644" w:rsidP="00552D6D">
      <w:pPr>
        <w:keepNext/>
        <w:spacing w:before="360" w:after="360" w:line="240" w:lineRule="auto"/>
        <w:ind w:firstLine="567"/>
        <w:jc w:val="center"/>
        <w:outlineLvl w:val="0"/>
        <w:rPr>
          <w:rFonts w:ascii="Times New Roman" w:eastAsia="Calibri" w:hAnsi="Times New Roman" w:cs="Times New Roman"/>
          <w:b/>
          <w:sz w:val="28"/>
          <w:szCs w:val="20"/>
          <w:lang w:val="x-none" w:eastAsia="x-none"/>
        </w:rPr>
      </w:pPr>
      <w:r w:rsidRPr="00C34A19">
        <w:rPr>
          <w:rFonts w:ascii="Times New Roman" w:eastAsia="Calibri" w:hAnsi="Times New Roman" w:cs="Times New Roman"/>
          <w:b/>
          <w:sz w:val="28"/>
          <w:szCs w:val="20"/>
          <w:lang w:eastAsia="x-none"/>
        </w:rPr>
        <w:t xml:space="preserve">VI. </w:t>
      </w:r>
      <w:r w:rsidR="00F35333" w:rsidRPr="00C34A19">
        <w:rPr>
          <w:rFonts w:ascii="Times New Roman" w:eastAsia="Calibri" w:hAnsi="Times New Roman" w:cs="Times New Roman"/>
          <w:b/>
          <w:sz w:val="28"/>
          <w:szCs w:val="20"/>
          <w:lang w:val="x-none" w:eastAsia="x-none"/>
        </w:rPr>
        <w:t>PASIŪLYMŲ GALIOJIMO UŽTIKRINIMAS</w:t>
      </w:r>
      <w:bookmarkEnd w:id="22"/>
      <w:bookmarkEnd w:id="23"/>
      <w:bookmarkEnd w:id="24"/>
      <w:bookmarkEnd w:id="25"/>
      <w:bookmarkEnd w:id="26"/>
    </w:p>
    <w:p w14:paraId="62D5E3AD" w14:textId="77777777" w:rsidR="00F35333" w:rsidRPr="00C34A19" w:rsidRDefault="00952330" w:rsidP="007111CC">
      <w:pPr>
        <w:tabs>
          <w:tab w:val="left" w:pos="993"/>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33</w:t>
      </w:r>
      <w:r w:rsidR="007111CC" w:rsidRPr="00C34A19">
        <w:rPr>
          <w:rFonts w:ascii="Times New Roman" w:eastAsia="Times New Roman" w:hAnsi="Times New Roman" w:cs="Times New Roman"/>
          <w:sz w:val="24"/>
          <w:szCs w:val="24"/>
        </w:rPr>
        <w:t xml:space="preserve">. </w:t>
      </w:r>
      <w:r w:rsidR="00F35333" w:rsidRPr="00C34A19">
        <w:rPr>
          <w:rFonts w:ascii="Times New Roman" w:eastAsia="Times New Roman" w:hAnsi="Times New Roman" w:cs="Times New Roman"/>
          <w:sz w:val="24"/>
          <w:szCs w:val="24"/>
        </w:rPr>
        <w:t>Perkančioji organizacija nereikalauja pasiūlymo galiojimo užtik</w:t>
      </w:r>
      <w:r w:rsidR="00FB0F16" w:rsidRPr="00C34A19">
        <w:rPr>
          <w:rFonts w:ascii="Times New Roman" w:eastAsia="Times New Roman" w:hAnsi="Times New Roman" w:cs="Times New Roman"/>
          <w:sz w:val="24"/>
          <w:szCs w:val="24"/>
        </w:rPr>
        <w:t>r</w:t>
      </w:r>
      <w:r w:rsidR="00F35333" w:rsidRPr="00C34A19">
        <w:rPr>
          <w:rFonts w:ascii="Times New Roman" w:eastAsia="Times New Roman" w:hAnsi="Times New Roman" w:cs="Times New Roman"/>
          <w:sz w:val="24"/>
          <w:szCs w:val="24"/>
        </w:rPr>
        <w:t>inimo.</w:t>
      </w:r>
    </w:p>
    <w:p w14:paraId="428C609A" w14:textId="77777777" w:rsidR="00F35333" w:rsidRPr="00C34A19" w:rsidRDefault="00D46644"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bookmarkStart w:id="30" w:name="_Toc335237118"/>
      <w:bookmarkStart w:id="31" w:name="_Toc335237624"/>
      <w:bookmarkStart w:id="32" w:name="_Toc347220633"/>
      <w:r w:rsidRPr="00C34A19">
        <w:rPr>
          <w:rFonts w:ascii="Times New Roman" w:eastAsia="Calibri" w:hAnsi="Times New Roman" w:cs="Times New Roman"/>
          <w:b/>
          <w:sz w:val="28"/>
          <w:szCs w:val="20"/>
          <w:lang w:eastAsia="x-none"/>
        </w:rPr>
        <w:t xml:space="preserve">VII. </w:t>
      </w:r>
      <w:r w:rsidR="00952330" w:rsidRPr="00C34A19">
        <w:rPr>
          <w:rFonts w:ascii="Times New Roman" w:eastAsia="Calibri" w:hAnsi="Times New Roman" w:cs="Times New Roman"/>
          <w:b/>
          <w:sz w:val="28"/>
          <w:szCs w:val="20"/>
          <w:lang w:eastAsia="x-none"/>
        </w:rPr>
        <w:t>KONKURSO</w:t>
      </w:r>
      <w:r w:rsidR="00F35333" w:rsidRPr="00C34A19">
        <w:rPr>
          <w:rFonts w:ascii="Times New Roman" w:eastAsia="Calibri" w:hAnsi="Times New Roman" w:cs="Times New Roman"/>
          <w:b/>
          <w:sz w:val="28"/>
          <w:szCs w:val="20"/>
          <w:lang w:val="x-none" w:eastAsia="x-none"/>
        </w:rPr>
        <w:t xml:space="preserve"> SĄLYGŲ PAAIŠKINIMAS IR PATIKSLINIMAS</w:t>
      </w:r>
      <w:bookmarkEnd w:id="30"/>
      <w:bookmarkEnd w:id="31"/>
      <w:bookmarkEnd w:id="32"/>
    </w:p>
    <w:p w14:paraId="1E62DE59" w14:textId="77777777" w:rsidR="000517F4" w:rsidRPr="00C34A19" w:rsidRDefault="00952330" w:rsidP="00067429">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bookmarkStart w:id="33" w:name="_Ref308954719"/>
      <w:bookmarkStart w:id="34" w:name="_Toc373495843"/>
      <w:r w:rsidRPr="00C34A19">
        <w:rPr>
          <w:rFonts w:ascii="Times New Roman" w:eastAsia="Times New Roman" w:hAnsi="Times New Roman" w:cs="Times New Roman"/>
          <w:sz w:val="24"/>
          <w:szCs w:val="24"/>
          <w:lang w:eastAsia="lt-LT"/>
        </w:rPr>
        <w:t>34</w:t>
      </w:r>
      <w:r w:rsidR="00067429" w:rsidRPr="00C34A19">
        <w:rPr>
          <w:rFonts w:ascii="Times New Roman" w:eastAsia="Times New Roman" w:hAnsi="Times New Roman" w:cs="Times New Roman"/>
          <w:sz w:val="24"/>
          <w:szCs w:val="24"/>
          <w:lang w:eastAsia="lt-LT"/>
        </w:rPr>
        <w:t xml:space="preserve">. </w:t>
      </w:r>
      <w:r w:rsidR="004429AB" w:rsidRPr="00C34A19">
        <w:rPr>
          <w:rFonts w:ascii="Times New Roman" w:eastAsia="Times New Roman" w:hAnsi="Times New Roman" w:cs="Times New Roman"/>
          <w:sz w:val="24"/>
          <w:szCs w:val="24"/>
          <w:lang w:eastAsia="lt-LT"/>
        </w:rPr>
        <w:t>Pirkimo organizatoriaus</w:t>
      </w:r>
      <w:r w:rsidR="00876128" w:rsidRPr="00C34A19">
        <w:rPr>
          <w:rFonts w:ascii="Times New Roman" w:eastAsia="Times New Roman" w:hAnsi="Times New Roman" w:cs="Times New Roman"/>
          <w:sz w:val="24"/>
          <w:szCs w:val="24"/>
          <w:lang w:eastAsia="lt-LT"/>
        </w:rPr>
        <w:t xml:space="preserve"> ir T</w:t>
      </w:r>
      <w:r w:rsidR="000517F4" w:rsidRPr="00C34A19">
        <w:rPr>
          <w:rFonts w:ascii="Times New Roman" w:eastAsia="Times New Roman" w:hAnsi="Times New Roman" w:cs="Times New Roman"/>
          <w:sz w:val="24"/>
          <w:szCs w:val="24"/>
          <w:lang w:eastAsia="lt-LT"/>
        </w:rPr>
        <w:t xml:space="preserve">iekėjų paklausimai ir atsakymai vieni kitiems, atliekant viešųjų pirkimų procedūras, turi būti parengti lietuvių kalba. </w:t>
      </w:r>
      <w:r w:rsidR="004429AB" w:rsidRPr="00C34A19">
        <w:rPr>
          <w:rFonts w:ascii="Times New Roman" w:eastAsia="Times New Roman" w:hAnsi="Times New Roman" w:cs="Times New Roman"/>
          <w:sz w:val="24"/>
          <w:szCs w:val="24"/>
          <w:lang w:eastAsia="lt-LT"/>
        </w:rPr>
        <w:t>Pirkimo organizatorius</w:t>
      </w:r>
      <w:r w:rsidR="000517F4" w:rsidRPr="00C34A19">
        <w:rPr>
          <w:rFonts w:ascii="Times New Roman" w:eastAsia="Times New Roman" w:hAnsi="Times New Roman" w:cs="Times New Roman"/>
          <w:sz w:val="24"/>
          <w:szCs w:val="24"/>
          <w:lang w:eastAsia="lt-LT"/>
        </w:rPr>
        <w:t xml:space="preserve"> su </w:t>
      </w:r>
      <w:r w:rsidR="00876128"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 xml:space="preserve">iekėjais bendrauja lietuvių kalba. Visa informacija apie pirkimo dokumentus, jų patikslinimus ir pakeitimus bus talpinama CVP IS. Perkančioji organizacija neatsako už minėtos informacijos negavimą ir kitus nenumatytus atvejus, dėl kurių </w:t>
      </w:r>
      <w:r w:rsidR="00876128"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iekėjai negalėjo tinkamai parengti pasiūlymo.</w:t>
      </w:r>
    </w:p>
    <w:p w14:paraId="51F8AD1C" w14:textId="77777777" w:rsidR="000517F4" w:rsidRPr="00C34A19" w:rsidRDefault="00067429" w:rsidP="00067429">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rPr>
        <w:t>3</w:t>
      </w:r>
      <w:r w:rsidR="00952330" w:rsidRPr="00C34A19">
        <w:rPr>
          <w:rFonts w:ascii="Times New Roman" w:eastAsia="Times New Roman" w:hAnsi="Times New Roman" w:cs="Times New Roman"/>
          <w:sz w:val="24"/>
          <w:szCs w:val="24"/>
        </w:rPr>
        <w:t>5</w:t>
      </w:r>
      <w:r w:rsidRPr="00C34A19">
        <w:rPr>
          <w:rFonts w:ascii="Times New Roman" w:eastAsia="Times New Roman" w:hAnsi="Times New Roman" w:cs="Times New Roman"/>
          <w:sz w:val="24"/>
          <w:szCs w:val="24"/>
        </w:rPr>
        <w:t xml:space="preserve">. </w:t>
      </w:r>
      <w:r w:rsidR="000517F4" w:rsidRPr="00C34A19">
        <w:rPr>
          <w:rFonts w:ascii="Times New Roman" w:eastAsia="Times New Roman" w:hAnsi="Times New Roman" w:cs="Times New Roman"/>
          <w:sz w:val="24"/>
          <w:szCs w:val="24"/>
        </w:rPr>
        <w:t xml:space="preserve">Tiekėjas gali paprašyti, kad </w:t>
      </w:r>
      <w:r w:rsidR="004429AB" w:rsidRPr="00C34A19">
        <w:rPr>
          <w:rFonts w:ascii="Times New Roman" w:eastAsia="Times New Roman" w:hAnsi="Times New Roman" w:cs="Times New Roman"/>
          <w:sz w:val="24"/>
          <w:szCs w:val="24"/>
        </w:rPr>
        <w:t>Pirkimo organizatorius</w:t>
      </w:r>
      <w:r w:rsidR="000517F4" w:rsidRPr="00C34A19">
        <w:rPr>
          <w:rFonts w:ascii="Times New Roman" w:eastAsia="Times New Roman" w:hAnsi="Times New Roman" w:cs="Times New Roman"/>
          <w:sz w:val="24"/>
          <w:szCs w:val="24"/>
        </w:rPr>
        <w:t xml:space="preserve"> paaiškintų pirkimo dokumentus. </w:t>
      </w:r>
      <w:r w:rsidR="004429AB" w:rsidRPr="00C34A19">
        <w:rPr>
          <w:rFonts w:ascii="Times New Roman" w:eastAsia="Times New Roman" w:hAnsi="Times New Roman" w:cs="Times New Roman"/>
          <w:sz w:val="24"/>
          <w:szCs w:val="24"/>
        </w:rPr>
        <w:t xml:space="preserve">Pirkimo organizatorius </w:t>
      </w:r>
      <w:r w:rsidR="000517F4" w:rsidRPr="00C34A19">
        <w:rPr>
          <w:rFonts w:ascii="Times New Roman" w:eastAsia="Times New Roman" w:hAnsi="Times New Roman" w:cs="Times New Roman"/>
          <w:sz w:val="24"/>
          <w:szCs w:val="24"/>
        </w:rPr>
        <w:t xml:space="preserve">atsako į kiekvieną Tiekėjo CVP IS priemonėmis pateiktą prašymą paaiškinti pirkimo dokumentus, jeigu prašymas gautas </w:t>
      </w:r>
      <w:r w:rsidR="000517F4" w:rsidRPr="00C34A19">
        <w:rPr>
          <w:rFonts w:ascii="Times New Roman" w:eastAsia="Times New Roman" w:hAnsi="Times New Roman" w:cs="Times New Roman"/>
          <w:b/>
          <w:sz w:val="24"/>
          <w:szCs w:val="24"/>
        </w:rPr>
        <w:t>ne vėliau kaip prieš 4 darbo dienas</w:t>
      </w:r>
      <w:r w:rsidR="000517F4" w:rsidRPr="00C34A19">
        <w:rPr>
          <w:rFonts w:ascii="Times New Roman" w:eastAsia="Times New Roman" w:hAnsi="Times New Roman" w:cs="Times New Roman"/>
          <w:sz w:val="24"/>
          <w:szCs w:val="24"/>
        </w:rPr>
        <w:t xml:space="preserve"> iki pirkimo pasiūlymų pateikimo termino pabaigos. Į </w:t>
      </w:r>
      <w:r w:rsidR="000517F4" w:rsidRPr="00C34A19">
        <w:rPr>
          <w:rFonts w:ascii="Times New Roman" w:eastAsia="Times New Roman" w:hAnsi="Times New Roman" w:cs="Times New Roman"/>
          <w:b/>
          <w:sz w:val="24"/>
          <w:szCs w:val="24"/>
        </w:rPr>
        <w:t>gautą prašymą atsakoma ne vėliau kaip per 3 darbo dienas nuo jo gavimo dienos.</w:t>
      </w:r>
      <w:r w:rsidR="000517F4" w:rsidRPr="00C34A19">
        <w:rPr>
          <w:rFonts w:ascii="Times New Roman" w:eastAsia="Times New Roman" w:hAnsi="Times New Roman" w:cs="Times New Roman"/>
          <w:sz w:val="24"/>
          <w:szCs w:val="24"/>
        </w:rPr>
        <w:t xml:space="preserve"> </w:t>
      </w:r>
      <w:r w:rsidR="004429AB" w:rsidRPr="00C34A19">
        <w:rPr>
          <w:rFonts w:ascii="Times New Roman" w:eastAsia="Times New Roman" w:hAnsi="Times New Roman" w:cs="Times New Roman"/>
          <w:sz w:val="24"/>
          <w:szCs w:val="24"/>
        </w:rPr>
        <w:t>Pirkimo organizatorius</w:t>
      </w:r>
      <w:r w:rsidR="000517F4" w:rsidRPr="00C34A19">
        <w:rPr>
          <w:rFonts w:ascii="Times New Roman" w:eastAsia="Times New Roman" w:hAnsi="Times New Roman" w:cs="Times New Roman"/>
          <w:sz w:val="24"/>
          <w:szCs w:val="24"/>
        </w:rPr>
        <w:t>, atsakydama</w:t>
      </w:r>
      <w:r w:rsidR="004429AB" w:rsidRPr="00C34A19">
        <w:rPr>
          <w:rFonts w:ascii="Times New Roman" w:eastAsia="Times New Roman" w:hAnsi="Times New Roman" w:cs="Times New Roman"/>
          <w:sz w:val="24"/>
          <w:szCs w:val="24"/>
        </w:rPr>
        <w:t>s</w:t>
      </w:r>
      <w:r w:rsidR="000517F4" w:rsidRPr="00C34A19">
        <w:rPr>
          <w:rFonts w:ascii="Times New Roman" w:eastAsia="Times New Roman" w:hAnsi="Times New Roman" w:cs="Times New Roman"/>
          <w:sz w:val="24"/>
          <w:szCs w:val="24"/>
        </w:rPr>
        <w:t xml:space="preserve"> Tiekėjui, paaiškinimus kartu siunčia ir visiems kitiems Tiekėjams, kuriems ji pateikė pirkimo dokumentus, bet nenurodo, iš ko gavo prašymą duoti paaiškinimą. </w:t>
      </w:r>
      <w:r w:rsidR="000517F4" w:rsidRPr="00C34A19">
        <w:rPr>
          <w:rFonts w:ascii="Times New Roman" w:eastAsia="Times New Roman" w:hAnsi="Times New Roman" w:cs="Times New Roman"/>
          <w:sz w:val="24"/>
          <w:szCs w:val="24"/>
          <w:lang w:eastAsia="lt-LT"/>
        </w:rPr>
        <w:t xml:space="preserve">Tiekėjai turėtų būti aktyvūs ir pateikti klausimus ar paprašyti paaiškinti </w:t>
      </w:r>
      <w:r w:rsidR="00776A30" w:rsidRPr="00C34A19">
        <w:rPr>
          <w:rFonts w:ascii="Times New Roman" w:eastAsia="Times New Roman" w:hAnsi="Times New Roman" w:cs="Times New Roman"/>
          <w:sz w:val="24"/>
          <w:szCs w:val="24"/>
          <w:lang w:eastAsia="lt-LT"/>
        </w:rPr>
        <w:t>Konkurso</w:t>
      </w:r>
      <w:r w:rsidR="000517F4" w:rsidRPr="00C34A19">
        <w:rPr>
          <w:rFonts w:ascii="Times New Roman" w:eastAsia="Times New Roman" w:hAnsi="Times New Roman" w:cs="Times New Roman"/>
          <w:sz w:val="24"/>
          <w:szCs w:val="24"/>
          <w:lang w:eastAsia="lt-LT"/>
        </w:rPr>
        <w:t xml:space="preserve"> sąlygas iš karto jas išanalizavę, atsižvelgdami į tai, kad, pasibaigus pasiūlymų pateikimo terminui, pasiūlymo turinio keisti nebus galima.</w:t>
      </w:r>
    </w:p>
    <w:p w14:paraId="4C15EE87" w14:textId="77777777" w:rsidR="000517F4" w:rsidRPr="00C34A19" w:rsidRDefault="00776A30" w:rsidP="00067429">
      <w:pPr>
        <w:pStyle w:val="ListParagraph"/>
        <w:tabs>
          <w:tab w:val="left" w:pos="993"/>
        </w:tabs>
        <w:ind w:left="0" w:firstLine="567"/>
        <w:jc w:val="both"/>
        <w:rPr>
          <w:szCs w:val="24"/>
        </w:rPr>
      </w:pPr>
      <w:r w:rsidRPr="00C34A19">
        <w:rPr>
          <w:szCs w:val="24"/>
          <w:lang w:val="lt-LT"/>
        </w:rPr>
        <w:lastRenderedPageBreak/>
        <w:t>36</w:t>
      </w:r>
      <w:r w:rsidR="00067429" w:rsidRPr="00C34A19">
        <w:rPr>
          <w:szCs w:val="24"/>
          <w:lang w:val="lt-LT"/>
        </w:rPr>
        <w:t xml:space="preserve">. </w:t>
      </w:r>
      <w:r w:rsidR="000517F4" w:rsidRPr="00C34A19">
        <w:rPr>
          <w:szCs w:val="24"/>
        </w:rPr>
        <w:t xml:space="preserve">Nesibaigus pasiūlymų pateikimo terminui, </w:t>
      </w:r>
      <w:r w:rsidR="004429AB" w:rsidRPr="00C34A19">
        <w:rPr>
          <w:szCs w:val="24"/>
        </w:rPr>
        <w:t xml:space="preserve">Pirkimo organizatorius </w:t>
      </w:r>
      <w:r w:rsidR="000517F4" w:rsidRPr="00C34A19">
        <w:rPr>
          <w:szCs w:val="24"/>
        </w:rPr>
        <w:t xml:space="preserve">turi teisę savo iniciatyva paaiškinti, patikslinti </w:t>
      </w:r>
      <w:r w:rsidRPr="00C34A19">
        <w:rPr>
          <w:szCs w:val="24"/>
          <w:lang w:val="lt-LT"/>
        </w:rPr>
        <w:t>Konkurso</w:t>
      </w:r>
      <w:r w:rsidR="005E3E3B" w:rsidRPr="00C34A19">
        <w:rPr>
          <w:szCs w:val="24"/>
        </w:rPr>
        <w:t xml:space="preserve"> sąlygas</w:t>
      </w:r>
      <w:r w:rsidR="005E3E3B" w:rsidRPr="00C34A19">
        <w:rPr>
          <w:szCs w:val="24"/>
          <w:lang w:val="lt-LT"/>
        </w:rPr>
        <w:t>,</w:t>
      </w:r>
      <w:r w:rsidR="000517F4" w:rsidRPr="00C34A19">
        <w:t xml:space="preserve"> </w:t>
      </w:r>
      <w:r w:rsidR="000517F4" w:rsidRPr="00C34A19">
        <w:rPr>
          <w:szCs w:val="24"/>
        </w:rPr>
        <w:t xml:space="preserve">tikslinant ir paskelbtą informaciją. </w:t>
      </w:r>
    </w:p>
    <w:p w14:paraId="006C8557" w14:textId="77777777" w:rsidR="000517F4" w:rsidRPr="00C34A19" w:rsidRDefault="00067429" w:rsidP="00067429">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3</w:t>
      </w:r>
      <w:r w:rsidR="00776A30" w:rsidRPr="00C34A19">
        <w:rPr>
          <w:rFonts w:ascii="Times New Roman" w:eastAsia="Times New Roman" w:hAnsi="Times New Roman" w:cs="Times New Roman"/>
          <w:sz w:val="24"/>
          <w:szCs w:val="24"/>
          <w:lang w:eastAsia="lt-LT"/>
        </w:rPr>
        <w:t>7</w:t>
      </w:r>
      <w:r w:rsidRPr="00C34A19">
        <w:rPr>
          <w:rFonts w:ascii="Times New Roman" w:eastAsia="Times New Roman" w:hAnsi="Times New Roman" w:cs="Times New Roman"/>
          <w:sz w:val="24"/>
          <w:szCs w:val="24"/>
          <w:lang w:eastAsia="lt-LT"/>
        </w:rPr>
        <w:t xml:space="preserve">. </w:t>
      </w:r>
      <w:r w:rsidR="000517F4" w:rsidRPr="00C34A19">
        <w:rPr>
          <w:rFonts w:ascii="Times New Roman" w:eastAsia="Times New Roman" w:hAnsi="Times New Roman" w:cs="Times New Roman"/>
          <w:sz w:val="24"/>
          <w:szCs w:val="24"/>
          <w:lang w:eastAsia="lt-LT"/>
        </w:rPr>
        <w:t>Atsakydama</w:t>
      </w:r>
      <w:r w:rsidR="004429AB" w:rsidRPr="00C34A19">
        <w:rPr>
          <w:rFonts w:ascii="Times New Roman" w:eastAsia="Times New Roman" w:hAnsi="Times New Roman" w:cs="Times New Roman"/>
          <w:sz w:val="24"/>
          <w:szCs w:val="24"/>
          <w:lang w:eastAsia="lt-LT"/>
        </w:rPr>
        <w:t>s</w:t>
      </w:r>
      <w:r w:rsidR="000517F4" w:rsidRPr="00C34A19">
        <w:rPr>
          <w:rFonts w:ascii="Times New Roman" w:eastAsia="Times New Roman" w:hAnsi="Times New Roman" w:cs="Times New Roman"/>
          <w:sz w:val="24"/>
          <w:szCs w:val="24"/>
          <w:lang w:eastAsia="lt-LT"/>
        </w:rPr>
        <w:t xml:space="preserve"> į kiekvieną </w:t>
      </w:r>
      <w:r w:rsidR="005E3E3B"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 xml:space="preserve">iekėjo CVP IS susirašinėjimo priemonėmis pateiktą prašymą paaiškinti </w:t>
      </w:r>
      <w:r w:rsidR="00776A30" w:rsidRPr="00C34A19">
        <w:rPr>
          <w:rFonts w:ascii="Times New Roman" w:eastAsia="Times New Roman" w:hAnsi="Times New Roman" w:cs="Times New Roman"/>
          <w:sz w:val="24"/>
          <w:szCs w:val="24"/>
          <w:lang w:eastAsia="lt-LT"/>
        </w:rPr>
        <w:t>Konkurso</w:t>
      </w:r>
      <w:r w:rsidR="000517F4" w:rsidRPr="00C34A19">
        <w:rPr>
          <w:rFonts w:ascii="Times New Roman" w:eastAsia="Times New Roman" w:hAnsi="Times New Roman" w:cs="Times New Roman"/>
          <w:sz w:val="24"/>
          <w:szCs w:val="24"/>
          <w:lang w:eastAsia="lt-LT"/>
        </w:rPr>
        <w:t xml:space="preserve"> sąlygas, jeigu jis buvo pateiktas nepasibaigus </w:t>
      </w:r>
      <w:r w:rsidR="00776A30" w:rsidRPr="00C34A19">
        <w:rPr>
          <w:rFonts w:ascii="Times New Roman" w:eastAsia="Times New Roman" w:hAnsi="Times New Roman" w:cs="Times New Roman"/>
          <w:sz w:val="24"/>
          <w:szCs w:val="24"/>
          <w:lang w:eastAsia="lt-LT"/>
        </w:rPr>
        <w:t xml:space="preserve">Konkurso </w:t>
      </w:r>
      <w:r w:rsidR="000517F4" w:rsidRPr="00C34A19">
        <w:rPr>
          <w:rFonts w:ascii="Times New Roman" w:eastAsia="Times New Roman" w:hAnsi="Times New Roman" w:cs="Times New Roman"/>
          <w:sz w:val="24"/>
          <w:szCs w:val="24"/>
          <w:lang w:eastAsia="lt-LT"/>
        </w:rPr>
        <w:t xml:space="preserve">sąlygų </w:t>
      </w:r>
      <w:r w:rsidR="00776A30" w:rsidRPr="00C34A19">
        <w:rPr>
          <w:rFonts w:ascii="Times New Roman" w:eastAsia="Times New Roman" w:hAnsi="Times New Roman" w:cs="Times New Roman"/>
          <w:sz w:val="24"/>
          <w:szCs w:val="24"/>
          <w:lang w:eastAsia="lt-LT"/>
        </w:rPr>
        <w:t>35</w:t>
      </w:r>
      <w:r w:rsidR="000517F4" w:rsidRPr="00C34A19">
        <w:rPr>
          <w:rFonts w:ascii="Times New Roman" w:eastAsia="Times New Roman" w:hAnsi="Times New Roman" w:cs="Times New Roman"/>
          <w:sz w:val="24"/>
          <w:szCs w:val="24"/>
          <w:lang w:eastAsia="lt-LT"/>
        </w:rPr>
        <w:t xml:space="preserve"> punkte nurodytam terminui, arba aiškindama</w:t>
      </w:r>
      <w:r w:rsidR="004B4991" w:rsidRPr="00C34A19">
        <w:rPr>
          <w:rFonts w:ascii="Times New Roman" w:eastAsia="Times New Roman" w:hAnsi="Times New Roman" w:cs="Times New Roman"/>
          <w:sz w:val="24"/>
          <w:szCs w:val="24"/>
          <w:lang w:eastAsia="lt-LT"/>
        </w:rPr>
        <w:t xml:space="preserve">s, tikslindamas </w:t>
      </w:r>
      <w:r w:rsidR="000F454D" w:rsidRPr="00C34A19">
        <w:rPr>
          <w:rFonts w:ascii="Times New Roman" w:eastAsia="Times New Roman" w:hAnsi="Times New Roman" w:cs="Times New Roman"/>
          <w:sz w:val="24"/>
          <w:szCs w:val="24"/>
          <w:lang w:eastAsia="lt-LT"/>
        </w:rPr>
        <w:t>Konkurso</w:t>
      </w:r>
      <w:r w:rsidR="000517F4" w:rsidRPr="00C34A19">
        <w:rPr>
          <w:rFonts w:ascii="Times New Roman" w:eastAsia="Times New Roman" w:hAnsi="Times New Roman" w:cs="Times New Roman"/>
          <w:sz w:val="24"/>
          <w:szCs w:val="24"/>
          <w:lang w:eastAsia="lt-LT"/>
        </w:rPr>
        <w:t xml:space="preserve"> sąlygas savo iniciatyva, </w:t>
      </w:r>
      <w:r w:rsidR="004429AB" w:rsidRPr="00C34A19">
        <w:rPr>
          <w:rFonts w:ascii="Times New Roman" w:eastAsia="Times New Roman" w:hAnsi="Times New Roman" w:cs="Times New Roman"/>
          <w:sz w:val="24"/>
          <w:szCs w:val="24"/>
        </w:rPr>
        <w:t>Pirkimo organizatorius</w:t>
      </w:r>
      <w:r w:rsidR="000517F4" w:rsidRPr="00C34A19">
        <w:rPr>
          <w:rFonts w:ascii="Times New Roman" w:eastAsia="Times New Roman" w:hAnsi="Times New Roman" w:cs="Times New Roman"/>
          <w:sz w:val="24"/>
          <w:szCs w:val="24"/>
          <w:lang w:eastAsia="lt-LT"/>
        </w:rPr>
        <w:t xml:space="preserve"> turi paaiškinimus, patik</w:t>
      </w:r>
      <w:r w:rsidR="004B4991" w:rsidRPr="00C34A19">
        <w:rPr>
          <w:rFonts w:ascii="Times New Roman" w:eastAsia="Times New Roman" w:hAnsi="Times New Roman" w:cs="Times New Roman"/>
          <w:sz w:val="24"/>
          <w:szCs w:val="24"/>
          <w:lang w:eastAsia="lt-LT"/>
        </w:rPr>
        <w:t xml:space="preserve">slinimus paskelbti CVP </w:t>
      </w:r>
      <w:r w:rsidR="000517F4" w:rsidRPr="00C34A19">
        <w:rPr>
          <w:rFonts w:ascii="Times New Roman" w:eastAsia="Times New Roman" w:hAnsi="Times New Roman" w:cs="Times New Roman"/>
          <w:sz w:val="24"/>
          <w:szCs w:val="24"/>
          <w:lang w:eastAsia="lt-LT"/>
        </w:rPr>
        <w:t xml:space="preserve">IS ir CVP IS susirašinėjimo priemonėmis išsiųsti pranešimus visiems </w:t>
      </w:r>
      <w:r w:rsidR="00CB2F13"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 xml:space="preserve">iekėjams, kurie prisijungė prie Pirkimo, ne vėliau kaip likus </w:t>
      </w:r>
      <w:r w:rsidR="000517F4" w:rsidRPr="00C34A19">
        <w:rPr>
          <w:rFonts w:ascii="Times New Roman" w:eastAsia="Times New Roman" w:hAnsi="Times New Roman" w:cs="Times New Roman"/>
          <w:b/>
          <w:sz w:val="24"/>
          <w:szCs w:val="24"/>
          <w:lang w:eastAsia="lt-LT"/>
        </w:rPr>
        <w:t>1 darbo dienai</w:t>
      </w:r>
      <w:r w:rsidR="000517F4" w:rsidRPr="00C34A19">
        <w:rPr>
          <w:rFonts w:ascii="Times New Roman" w:eastAsia="Times New Roman" w:hAnsi="Times New Roman" w:cs="Times New Roman"/>
          <w:sz w:val="24"/>
          <w:szCs w:val="24"/>
          <w:lang w:eastAsia="lt-LT"/>
        </w:rPr>
        <w:t xml:space="preserve"> iki pasiūlymų pateikimo termino pabaigos. </w:t>
      </w:r>
      <w:r w:rsidR="004429AB" w:rsidRPr="00C34A19">
        <w:rPr>
          <w:rFonts w:ascii="Times New Roman" w:eastAsia="Times New Roman" w:hAnsi="Times New Roman" w:cs="Times New Roman"/>
          <w:sz w:val="24"/>
          <w:szCs w:val="24"/>
        </w:rPr>
        <w:t>Pirkimo organizatorius</w:t>
      </w:r>
      <w:r w:rsidR="000517F4" w:rsidRPr="00C34A19">
        <w:rPr>
          <w:rFonts w:ascii="Times New Roman" w:eastAsia="Times New Roman" w:hAnsi="Times New Roman" w:cs="Times New Roman"/>
          <w:sz w:val="24"/>
          <w:szCs w:val="24"/>
          <w:lang w:eastAsia="lt-LT"/>
        </w:rPr>
        <w:t>, atsakydama</w:t>
      </w:r>
      <w:r w:rsidR="004429AB" w:rsidRPr="00C34A19">
        <w:rPr>
          <w:rFonts w:ascii="Times New Roman" w:eastAsia="Times New Roman" w:hAnsi="Times New Roman" w:cs="Times New Roman"/>
          <w:sz w:val="24"/>
          <w:szCs w:val="24"/>
          <w:lang w:eastAsia="lt-LT"/>
        </w:rPr>
        <w:t>s</w:t>
      </w:r>
      <w:r w:rsidR="000517F4" w:rsidRPr="00C34A19">
        <w:rPr>
          <w:rFonts w:ascii="Times New Roman" w:eastAsia="Times New Roman" w:hAnsi="Times New Roman" w:cs="Times New Roman"/>
          <w:sz w:val="24"/>
          <w:szCs w:val="24"/>
          <w:lang w:eastAsia="lt-LT"/>
        </w:rPr>
        <w:t xml:space="preserve"> </w:t>
      </w:r>
      <w:r w:rsidR="00813C37"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iekėjui, kartu siunčia p</w:t>
      </w:r>
      <w:r w:rsidR="00E66819" w:rsidRPr="00C34A19">
        <w:rPr>
          <w:rFonts w:ascii="Times New Roman" w:eastAsia="Times New Roman" w:hAnsi="Times New Roman" w:cs="Times New Roman"/>
          <w:sz w:val="24"/>
          <w:szCs w:val="24"/>
          <w:lang w:eastAsia="lt-LT"/>
        </w:rPr>
        <w:t>aaiškinimus ir visiems kitiems T</w:t>
      </w:r>
      <w:r w:rsidR="000517F4" w:rsidRPr="00C34A19">
        <w:rPr>
          <w:rFonts w:ascii="Times New Roman" w:eastAsia="Times New Roman" w:hAnsi="Times New Roman" w:cs="Times New Roman"/>
          <w:sz w:val="24"/>
          <w:szCs w:val="24"/>
          <w:lang w:eastAsia="lt-LT"/>
        </w:rPr>
        <w:t xml:space="preserve">iekėjams, kurie prisijungė prie Pirkimo, bet nenurodo, kuris </w:t>
      </w:r>
      <w:r w:rsidR="00813C37"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 xml:space="preserve">iekėjas pateikė prašymą paaiškinti </w:t>
      </w:r>
      <w:r w:rsidR="000F454D" w:rsidRPr="00C34A19">
        <w:rPr>
          <w:rFonts w:ascii="Times New Roman" w:eastAsia="Times New Roman" w:hAnsi="Times New Roman" w:cs="Times New Roman"/>
          <w:sz w:val="24"/>
          <w:szCs w:val="24"/>
          <w:lang w:eastAsia="lt-LT"/>
        </w:rPr>
        <w:t>Konkurso</w:t>
      </w:r>
      <w:r w:rsidR="000517F4" w:rsidRPr="00C34A19">
        <w:rPr>
          <w:rFonts w:ascii="Times New Roman" w:eastAsia="Times New Roman" w:hAnsi="Times New Roman" w:cs="Times New Roman"/>
          <w:sz w:val="24"/>
          <w:szCs w:val="24"/>
          <w:lang w:eastAsia="lt-LT"/>
        </w:rPr>
        <w:t xml:space="preserve"> sąlygas. </w:t>
      </w:r>
    </w:p>
    <w:p w14:paraId="5E441B58" w14:textId="77777777" w:rsidR="000517F4" w:rsidRPr="00C34A19" w:rsidRDefault="000F454D" w:rsidP="00067429">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rPr>
        <w:t>38</w:t>
      </w:r>
      <w:r w:rsidR="00067429" w:rsidRPr="00C34A19">
        <w:rPr>
          <w:rFonts w:ascii="Times New Roman" w:eastAsia="Times New Roman" w:hAnsi="Times New Roman" w:cs="Times New Roman"/>
          <w:sz w:val="24"/>
          <w:szCs w:val="24"/>
        </w:rPr>
        <w:t xml:space="preserve">. </w:t>
      </w:r>
      <w:r w:rsidR="004429AB" w:rsidRPr="00C34A19">
        <w:rPr>
          <w:rFonts w:ascii="Times New Roman" w:eastAsia="Times New Roman" w:hAnsi="Times New Roman" w:cs="Times New Roman"/>
          <w:sz w:val="24"/>
          <w:szCs w:val="24"/>
        </w:rPr>
        <w:t>Pirkimo organizatorius</w:t>
      </w:r>
      <w:r w:rsidR="000517F4" w:rsidRPr="00C34A19">
        <w:rPr>
          <w:rFonts w:ascii="Times New Roman" w:eastAsia="Times New Roman" w:hAnsi="Times New Roman" w:cs="Times New Roman"/>
          <w:sz w:val="24"/>
          <w:szCs w:val="24"/>
          <w:lang w:eastAsia="lt-LT"/>
        </w:rPr>
        <w:t>, paaiškindama</w:t>
      </w:r>
      <w:r w:rsidR="004429AB" w:rsidRPr="00C34A19">
        <w:rPr>
          <w:rFonts w:ascii="Times New Roman" w:eastAsia="Times New Roman" w:hAnsi="Times New Roman" w:cs="Times New Roman"/>
          <w:sz w:val="24"/>
          <w:szCs w:val="24"/>
          <w:lang w:eastAsia="lt-LT"/>
        </w:rPr>
        <w:t>s</w:t>
      </w:r>
      <w:r w:rsidR="000517F4" w:rsidRPr="00C34A19">
        <w:rPr>
          <w:rFonts w:ascii="Times New Roman" w:eastAsia="Times New Roman" w:hAnsi="Times New Roman" w:cs="Times New Roman"/>
          <w:sz w:val="24"/>
          <w:szCs w:val="24"/>
          <w:lang w:eastAsia="lt-LT"/>
        </w:rPr>
        <w:t xml:space="preserve"> ar patikslindama</w:t>
      </w:r>
      <w:r w:rsidR="004429AB" w:rsidRPr="00C34A19">
        <w:rPr>
          <w:rFonts w:ascii="Times New Roman" w:eastAsia="Times New Roman" w:hAnsi="Times New Roman" w:cs="Times New Roman"/>
          <w:sz w:val="24"/>
          <w:szCs w:val="24"/>
          <w:lang w:eastAsia="lt-LT"/>
        </w:rPr>
        <w:t>s</w:t>
      </w:r>
      <w:r w:rsidR="000517F4" w:rsidRPr="00C34A19">
        <w:rPr>
          <w:rFonts w:ascii="Times New Roman" w:eastAsia="Times New Roman" w:hAnsi="Times New Roman" w:cs="Times New Roman"/>
          <w:sz w:val="24"/>
          <w:szCs w:val="24"/>
          <w:lang w:eastAsia="lt-LT"/>
        </w:rPr>
        <w:t xml:space="preserve"> Pirkimo dokumentus, privalo užtikrinti </w:t>
      </w:r>
      <w:r w:rsidR="00813C37"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 xml:space="preserve">iekėjų anonimiškumą, t. y. privalo užtikrinti, kad </w:t>
      </w:r>
      <w:r w:rsidR="00714311"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 xml:space="preserve">iekėjas nesužinotų kitų </w:t>
      </w:r>
      <w:r w:rsidR="00813C37"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iekėjų, dalyvaujančių Pirkimo procedūrose, pavadinimų ir kitų rekvizitų.</w:t>
      </w:r>
    </w:p>
    <w:p w14:paraId="75D9D669" w14:textId="77777777" w:rsidR="000517F4" w:rsidRPr="00C34A19" w:rsidRDefault="000F454D" w:rsidP="00067429">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rPr>
        <w:t>39</w:t>
      </w:r>
      <w:r w:rsidR="00067429" w:rsidRPr="00C34A19">
        <w:rPr>
          <w:rFonts w:ascii="Times New Roman" w:eastAsia="Times New Roman" w:hAnsi="Times New Roman" w:cs="Times New Roman"/>
          <w:sz w:val="24"/>
          <w:szCs w:val="24"/>
        </w:rPr>
        <w:t xml:space="preserve">. </w:t>
      </w:r>
      <w:r w:rsidR="004429AB" w:rsidRPr="00C34A19">
        <w:rPr>
          <w:rFonts w:ascii="Times New Roman" w:eastAsia="Times New Roman" w:hAnsi="Times New Roman" w:cs="Times New Roman"/>
          <w:sz w:val="24"/>
          <w:szCs w:val="24"/>
        </w:rPr>
        <w:t xml:space="preserve">Pirkimo organizatorius </w:t>
      </w:r>
      <w:r w:rsidR="000517F4" w:rsidRPr="00C34A19">
        <w:rPr>
          <w:rFonts w:ascii="Times New Roman" w:eastAsia="Times New Roman" w:hAnsi="Times New Roman" w:cs="Times New Roman"/>
          <w:sz w:val="24"/>
          <w:szCs w:val="24"/>
          <w:lang w:eastAsia="lt-LT"/>
        </w:rPr>
        <w:t xml:space="preserve">nerengs susitikimų su </w:t>
      </w:r>
      <w:r w:rsidR="00813C37"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iekėjais dėl Pirkimo dokumentų paaiškinimų.</w:t>
      </w:r>
    </w:p>
    <w:p w14:paraId="41035E79" w14:textId="77777777" w:rsidR="000517F4" w:rsidRPr="00C34A19" w:rsidRDefault="000F454D" w:rsidP="00067429">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40</w:t>
      </w:r>
      <w:r w:rsidR="00067429" w:rsidRPr="00C34A19">
        <w:rPr>
          <w:rFonts w:ascii="Times New Roman" w:eastAsia="Times New Roman" w:hAnsi="Times New Roman" w:cs="Times New Roman"/>
          <w:sz w:val="24"/>
          <w:szCs w:val="24"/>
          <w:lang w:eastAsia="lt-LT"/>
        </w:rPr>
        <w:t xml:space="preserve">. </w:t>
      </w:r>
      <w:r w:rsidR="000517F4" w:rsidRPr="00C34A19">
        <w:rPr>
          <w:rFonts w:ascii="Times New Roman" w:eastAsia="Times New Roman" w:hAnsi="Times New Roman" w:cs="Times New Roman"/>
          <w:sz w:val="24"/>
          <w:szCs w:val="24"/>
          <w:lang w:eastAsia="lt-LT"/>
        </w:rPr>
        <w:t xml:space="preserve">Jeigu </w:t>
      </w:r>
      <w:r w:rsidR="004429AB" w:rsidRPr="00C34A19">
        <w:rPr>
          <w:rFonts w:ascii="Times New Roman" w:eastAsia="Times New Roman" w:hAnsi="Times New Roman" w:cs="Times New Roman"/>
          <w:sz w:val="24"/>
          <w:szCs w:val="24"/>
        </w:rPr>
        <w:t xml:space="preserve">Pirkimo organizatorius </w:t>
      </w:r>
      <w:r w:rsidRPr="00C34A19">
        <w:rPr>
          <w:rFonts w:ascii="Times New Roman" w:eastAsia="Times New Roman" w:hAnsi="Times New Roman" w:cs="Times New Roman"/>
          <w:sz w:val="24"/>
          <w:szCs w:val="24"/>
          <w:lang w:eastAsia="lt-LT"/>
        </w:rPr>
        <w:t>Konkurso</w:t>
      </w:r>
      <w:r w:rsidR="000517F4" w:rsidRPr="00C34A19">
        <w:rPr>
          <w:rFonts w:ascii="Times New Roman" w:eastAsia="Times New Roman" w:hAnsi="Times New Roman" w:cs="Times New Roman"/>
          <w:sz w:val="24"/>
          <w:szCs w:val="24"/>
          <w:lang w:eastAsia="lt-LT"/>
        </w:rPr>
        <w:t xml:space="preserve"> sąlygas paaiškina (patikslina) ir negali </w:t>
      </w:r>
      <w:r w:rsidRPr="00C34A19">
        <w:rPr>
          <w:rFonts w:ascii="Times New Roman" w:eastAsia="Times New Roman" w:hAnsi="Times New Roman" w:cs="Times New Roman"/>
          <w:sz w:val="24"/>
          <w:szCs w:val="24"/>
          <w:lang w:eastAsia="lt-LT"/>
        </w:rPr>
        <w:t xml:space="preserve">Konkurso </w:t>
      </w:r>
      <w:r w:rsidR="000517F4" w:rsidRPr="00C34A19">
        <w:rPr>
          <w:rFonts w:ascii="Times New Roman" w:eastAsia="Times New Roman" w:hAnsi="Times New Roman" w:cs="Times New Roman"/>
          <w:sz w:val="24"/>
          <w:szCs w:val="24"/>
          <w:lang w:eastAsia="lt-LT"/>
        </w:rPr>
        <w:t xml:space="preserve">sąlygų paaiškinimų (patikslinimų) pateikti taip, kad visi </w:t>
      </w:r>
      <w:r w:rsidR="00262A2F"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iekėjai juos gautų ne vėliau kaip likus 1 darbo dienai iki pasiūlymų pateikimo termino pabaigos, ji</w:t>
      </w:r>
      <w:r w:rsidR="004429AB" w:rsidRPr="00C34A19">
        <w:rPr>
          <w:rFonts w:ascii="Times New Roman" w:eastAsia="Times New Roman" w:hAnsi="Times New Roman" w:cs="Times New Roman"/>
          <w:sz w:val="24"/>
          <w:szCs w:val="24"/>
          <w:lang w:eastAsia="lt-LT"/>
        </w:rPr>
        <w:t>s</w:t>
      </w:r>
      <w:r w:rsidR="000517F4" w:rsidRPr="00C34A19">
        <w:rPr>
          <w:rFonts w:ascii="Times New Roman" w:eastAsia="Times New Roman" w:hAnsi="Times New Roman" w:cs="Times New Roman"/>
          <w:sz w:val="24"/>
          <w:szCs w:val="24"/>
          <w:lang w:eastAsia="lt-LT"/>
        </w:rPr>
        <w:t xml:space="preserve"> perkelia pasiūlymų pateikimo terminą. Šis terminas nukeliamas protingumo kriterijų atitinkančiam laikui, per kurį </w:t>
      </w:r>
      <w:r w:rsidR="00CB67C2" w:rsidRPr="00C34A19">
        <w:rPr>
          <w:rFonts w:ascii="Times New Roman" w:eastAsia="Times New Roman" w:hAnsi="Times New Roman" w:cs="Times New Roman"/>
          <w:sz w:val="24"/>
          <w:szCs w:val="24"/>
          <w:lang w:eastAsia="lt-LT"/>
        </w:rPr>
        <w:t>T</w:t>
      </w:r>
      <w:r w:rsidR="000517F4" w:rsidRPr="00C34A19">
        <w:rPr>
          <w:rFonts w:ascii="Times New Roman" w:eastAsia="Times New Roman" w:hAnsi="Times New Roman" w:cs="Times New Roman"/>
          <w:sz w:val="24"/>
          <w:szCs w:val="24"/>
          <w:lang w:eastAsia="lt-LT"/>
        </w:rPr>
        <w:t>iekėjai, rengdami pirkimo pasiūlymus, galėtų atsižvelgti į šiuos paaiškinimus (patikslinimus) ir tinkamai parengti pasiūlymus. Apie pasiūlymų patiekimo termino pratęsimą pranešama patikslinant skelbimą CVP IS</w:t>
      </w:r>
      <w:r w:rsidR="004429AB" w:rsidRPr="00C34A19">
        <w:rPr>
          <w:rFonts w:ascii="Times New Roman" w:eastAsia="Times New Roman" w:hAnsi="Times New Roman" w:cs="Times New Roman"/>
          <w:sz w:val="24"/>
          <w:szCs w:val="24"/>
          <w:lang w:eastAsia="lt-LT"/>
        </w:rPr>
        <w:t xml:space="preserve"> (jei toks pildomas)</w:t>
      </w:r>
      <w:r w:rsidR="000517F4" w:rsidRPr="00C34A19">
        <w:rPr>
          <w:rFonts w:ascii="Times New Roman" w:eastAsia="Times New Roman" w:hAnsi="Times New Roman" w:cs="Times New Roman"/>
          <w:sz w:val="24"/>
          <w:szCs w:val="24"/>
          <w:lang w:eastAsia="lt-LT"/>
        </w:rPr>
        <w:t>.</w:t>
      </w:r>
    </w:p>
    <w:p w14:paraId="394C2A30" w14:textId="77777777" w:rsidR="00F35333" w:rsidRPr="00C34A19" w:rsidRDefault="001B3D3E"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bookmarkStart w:id="35" w:name="_Toc47844933"/>
      <w:bookmarkStart w:id="36" w:name="_Toc60525487"/>
      <w:bookmarkStart w:id="37" w:name="_Toc335237119"/>
      <w:bookmarkStart w:id="38" w:name="_Toc335237625"/>
      <w:bookmarkStart w:id="39" w:name="_Toc347220634"/>
      <w:bookmarkEnd w:id="33"/>
      <w:bookmarkEnd w:id="34"/>
      <w:r w:rsidRPr="00C34A19">
        <w:rPr>
          <w:rFonts w:ascii="Times New Roman" w:eastAsia="Calibri" w:hAnsi="Times New Roman" w:cs="Times New Roman"/>
          <w:b/>
          <w:sz w:val="28"/>
          <w:szCs w:val="20"/>
          <w:lang w:eastAsia="x-none"/>
        </w:rPr>
        <w:t xml:space="preserve">VIII. </w:t>
      </w:r>
      <w:r w:rsidR="00F35333" w:rsidRPr="00C34A19">
        <w:rPr>
          <w:rFonts w:ascii="Times New Roman" w:eastAsia="Calibri" w:hAnsi="Times New Roman" w:cs="Times New Roman"/>
          <w:b/>
          <w:sz w:val="28"/>
          <w:szCs w:val="20"/>
          <w:lang w:val="x-none" w:eastAsia="x-none"/>
        </w:rPr>
        <w:t>SUSIPAŽINIMO SU PATEIKTAIS PASIŪLYMAIS PROCEDŪROS</w:t>
      </w:r>
      <w:bookmarkEnd w:id="35"/>
      <w:bookmarkEnd w:id="36"/>
      <w:bookmarkEnd w:id="37"/>
      <w:bookmarkEnd w:id="38"/>
      <w:bookmarkEnd w:id="39"/>
    </w:p>
    <w:p w14:paraId="39FB524C" w14:textId="0955EE95" w:rsidR="00A668AF" w:rsidRPr="00C34A19" w:rsidRDefault="00DD7173" w:rsidP="005375ED">
      <w:pPr>
        <w:tabs>
          <w:tab w:val="right" w:pos="993"/>
          <w:tab w:val="left" w:pos="1134"/>
          <w:tab w:val="left" w:pos="1276"/>
          <w:tab w:val="left" w:pos="1418"/>
        </w:tabs>
        <w:spacing w:after="0" w:line="240" w:lineRule="auto"/>
        <w:ind w:firstLine="567"/>
        <w:contextualSpacing/>
        <w:jc w:val="both"/>
        <w:rPr>
          <w:rFonts w:ascii="Times New Roman" w:eastAsia="Times New Roman" w:hAnsi="Times New Roman" w:cs="Times New Roman"/>
          <w:b/>
          <w:color w:val="000000" w:themeColor="text1"/>
          <w:sz w:val="24"/>
          <w:szCs w:val="24"/>
          <w:u w:val="single"/>
          <w:lang w:eastAsia="lt-LT"/>
        </w:rPr>
      </w:pPr>
      <w:bookmarkStart w:id="40" w:name="_Ref58464669"/>
      <w:bookmarkStart w:id="41" w:name="_Ref60481998"/>
      <w:bookmarkStart w:id="42" w:name="_Toc335237120"/>
      <w:bookmarkStart w:id="43" w:name="_Toc335237626"/>
      <w:bookmarkStart w:id="44" w:name="_Toc347220635"/>
      <w:r w:rsidRPr="00C34A19">
        <w:rPr>
          <w:rFonts w:ascii="Times New Roman" w:hAnsi="Times New Roman"/>
          <w:color w:val="000000" w:themeColor="text1"/>
          <w:sz w:val="24"/>
          <w:szCs w:val="24"/>
          <w:lang w:eastAsia="lt-LT"/>
        </w:rPr>
        <w:t>4</w:t>
      </w:r>
      <w:r w:rsidR="00DE6B25" w:rsidRPr="00C34A19">
        <w:rPr>
          <w:rFonts w:ascii="Times New Roman" w:hAnsi="Times New Roman"/>
          <w:color w:val="000000" w:themeColor="text1"/>
          <w:sz w:val="24"/>
          <w:szCs w:val="24"/>
          <w:lang w:eastAsia="lt-LT"/>
        </w:rPr>
        <w:t>1</w:t>
      </w:r>
      <w:r w:rsidRPr="00C34A19">
        <w:rPr>
          <w:rFonts w:ascii="Times New Roman" w:hAnsi="Times New Roman"/>
          <w:color w:val="000000" w:themeColor="text1"/>
          <w:sz w:val="24"/>
          <w:szCs w:val="24"/>
          <w:lang w:eastAsia="lt-LT"/>
        </w:rPr>
        <w:t xml:space="preserve">. </w:t>
      </w:r>
      <w:r w:rsidR="00D635CF" w:rsidRPr="00C34A19">
        <w:rPr>
          <w:rFonts w:ascii="Times New Roman" w:hAnsi="Times New Roman"/>
          <w:color w:val="000000" w:themeColor="text1"/>
          <w:sz w:val="24"/>
          <w:szCs w:val="24"/>
          <w:lang w:eastAsia="lt-LT"/>
        </w:rPr>
        <w:t>Su CVP IS priemonėmis pateiktais Tiekėjų pasiūlymais pirminis susipažinimas (toliau Elektroninių vokų atplėšimo procedūra) vyks elektroniniu b</w:t>
      </w:r>
      <w:r w:rsidR="00731414">
        <w:rPr>
          <w:rFonts w:ascii="Times New Roman" w:hAnsi="Times New Roman"/>
          <w:color w:val="000000" w:themeColor="text1"/>
          <w:sz w:val="24"/>
          <w:szCs w:val="24"/>
          <w:lang w:eastAsia="lt-LT"/>
        </w:rPr>
        <w:t>ūdu adresu: Verkių g. 25C-1, 309</w:t>
      </w:r>
      <w:r w:rsidR="00D635CF" w:rsidRPr="00C34A19">
        <w:rPr>
          <w:rFonts w:ascii="Times New Roman" w:hAnsi="Times New Roman"/>
          <w:color w:val="000000" w:themeColor="text1"/>
          <w:sz w:val="24"/>
          <w:szCs w:val="24"/>
          <w:lang w:eastAsia="lt-LT"/>
        </w:rPr>
        <w:t xml:space="preserve"> kab., Vilnius</w:t>
      </w:r>
      <w:r w:rsidR="00D635CF" w:rsidRPr="00C34A19">
        <w:rPr>
          <w:rFonts w:ascii="Times New Roman" w:hAnsi="Times New Roman"/>
          <w:iCs/>
          <w:color w:val="000000" w:themeColor="text1"/>
          <w:sz w:val="24"/>
          <w:szCs w:val="24"/>
          <w:lang w:eastAsia="lt-LT"/>
        </w:rPr>
        <w:t>. P</w:t>
      </w:r>
      <w:r w:rsidR="00D635CF" w:rsidRPr="00C34A19">
        <w:rPr>
          <w:rFonts w:ascii="Times New Roman" w:hAnsi="Times New Roman"/>
          <w:color w:val="000000" w:themeColor="text1"/>
          <w:sz w:val="24"/>
          <w:szCs w:val="24"/>
          <w:lang w:eastAsia="lt-LT"/>
        </w:rPr>
        <w:t xml:space="preserve">osėdžio, kuriame vyks elektroninių vokų atplėšimo procedūra, pradžia – </w:t>
      </w:r>
      <w:r w:rsidR="008207F9" w:rsidRPr="00C34A19">
        <w:rPr>
          <w:rFonts w:ascii="Times New Roman" w:hAnsi="Times New Roman"/>
          <w:b/>
          <w:color w:val="000000" w:themeColor="text1"/>
          <w:sz w:val="24"/>
          <w:szCs w:val="24"/>
          <w:u w:val="single"/>
          <w:lang w:eastAsia="lt-LT"/>
        </w:rPr>
        <w:t>2016</w:t>
      </w:r>
      <w:r w:rsidR="00D635CF" w:rsidRPr="00C34A19">
        <w:rPr>
          <w:rFonts w:ascii="Times New Roman" w:hAnsi="Times New Roman"/>
          <w:b/>
          <w:color w:val="000000" w:themeColor="text1"/>
          <w:sz w:val="24"/>
          <w:szCs w:val="24"/>
          <w:u w:val="single"/>
          <w:lang w:eastAsia="lt-LT"/>
        </w:rPr>
        <w:t xml:space="preserve"> m. </w:t>
      </w:r>
      <w:r w:rsidR="008207F9" w:rsidRPr="00C34A19">
        <w:rPr>
          <w:rFonts w:ascii="Times New Roman" w:hAnsi="Times New Roman"/>
          <w:b/>
          <w:color w:val="000000" w:themeColor="text1"/>
          <w:sz w:val="24"/>
          <w:szCs w:val="24"/>
          <w:u w:val="single"/>
          <w:lang w:eastAsia="lt-LT"/>
        </w:rPr>
        <w:br/>
      </w:r>
      <w:r w:rsidR="00DE6B25" w:rsidRPr="00C34A19">
        <w:rPr>
          <w:rFonts w:ascii="Times New Roman" w:hAnsi="Times New Roman"/>
          <w:b/>
          <w:color w:val="000000" w:themeColor="text1"/>
          <w:sz w:val="24"/>
          <w:szCs w:val="24"/>
          <w:u w:val="single"/>
          <w:lang w:eastAsia="lt-LT"/>
        </w:rPr>
        <w:t>vasario 1</w:t>
      </w:r>
      <w:r w:rsidR="00397471">
        <w:rPr>
          <w:rFonts w:ascii="Times New Roman" w:hAnsi="Times New Roman"/>
          <w:b/>
          <w:color w:val="000000" w:themeColor="text1"/>
          <w:sz w:val="24"/>
          <w:szCs w:val="24"/>
          <w:u w:val="single"/>
          <w:lang w:eastAsia="lt-LT"/>
        </w:rPr>
        <w:t>9</w:t>
      </w:r>
      <w:r w:rsidR="006E6326" w:rsidRPr="00C34A19">
        <w:rPr>
          <w:rFonts w:ascii="Times New Roman" w:hAnsi="Times New Roman"/>
          <w:b/>
          <w:color w:val="000000" w:themeColor="text1"/>
          <w:sz w:val="24"/>
          <w:szCs w:val="24"/>
          <w:u w:val="single"/>
          <w:lang w:eastAsia="lt-LT"/>
        </w:rPr>
        <w:t xml:space="preserve"> </w:t>
      </w:r>
      <w:r w:rsidR="00D635CF" w:rsidRPr="00C34A19">
        <w:rPr>
          <w:rFonts w:ascii="Times New Roman" w:hAnsi="Times New Roman"/>
          <w:b/>
          <w:color w:val="000000" w:themeColor="text1"/>
          <w:sz w:val="24"/>
          <w:szCs w:val="24"/>
          <w:u w:val="single"/>
          <w:lang w:eastAsia="lt-LT"/>
        </w:rPr>
        <w:t>d. 1</w:t>
      </w:r>
      <w:r w:rsidR="004B23E3" w:rsidRPr="00C34A19">
        <w:rPr>
          <w:rFonts w:ascii="Times New Roman" w:hAnsi="Times New Roman"/>
          <w:b/>
          <w:color w:val="000000" w:themeColor="text1"/>
          <w:sz w:val="24"/>
          <w:szCs w:val="24"/>
          <w:u w:val="single"/>
          <w:lang w:eastAsia="lt-LT"/>
        </w:rPr>
        <w:t xml:space="preserve">0 </w:t>
      </w:r>
      <w:r w:rsidR="00D635CF" w:rsidRPr="00C34A19">
        <w:rPr>
          <w:rFonts w:ascii="Times New Roman" w:hAnsi="Times New Roman"/>
          <w:b/>
          <w:color w:val="000000" w:themeColor="text1"/>
          <w:sz w:val="24"/>
          <w:szCs w:val="24"/>
          <w:u w:val="single"/>
          <w:lang w:eastAsia="lt-LT"/>
        </w:rPr>
        <w:t>val. 00 min. (Lietuvos Respublikos laiku).</w:t>
      </w:r>
      <w:bookmarkEnd w:id="40"/>
      <w:bookmarkEnd w:id="41"/>
    </w:p>
    <w:p w14:paraId="799105CC" w14:textId="77777777" w:rsidR="00A668AF" w:rsidRPr="00C34A19" w:rsidRDefault="007272B6" w:rsidP="005375ED">
      <w:pPr>
        <w:tabs>
          <w:tab w:val="left" w:pos="993"/>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iCs/>
          <w:sz w:val="24"/>
          <w:szCs w:val="24"/>
          <w:lang w:eastAsia="lt-LT"/>
        </w:rPr>
        <w:t>42</w:t>
      </w:r>
      <w:r w:rsidR="00DD7173" w:rsidRPr="00C34A19">
        <w:rPr>
          <w:rFonts w:ascii="Times New Roman" w:eastAsia="Times New Roman" w:hAnsi="Times New Roman" w:cs="Times New Roman"/>
          <w:iCs/>
          <w:sz w:val="24"/>
          <w:szCs w:val="24"/>
          <w:lang w:eastAsia="lt-LT"/>
        </w:rPr>
        <w:t xml:space="preserve">. </w:t>
      </w:r>
      <w:r w:rsidR="00A668AF" w:rsidRPr="00C34A19">
        <w:rPr>
          <w:rFonts w:ascii="Times New Roman" w:eastAsia="Times New Roman" w:hAnsi="Times New Roman" w:cs="Times New Roman"/>
          <w:iCs/>
          <w:sz w:val="24"/>
          <w:szCs w:val="24"/>
          <w:lang w:eastAsia="lt-LT"/>
        </w:rPr>
        <w:t xml:space="preserve">Susipažinimo su CVP IS priemonėmis gautais pasiūlymais </w:t>
      </w:r>
      <w:r w:rsidR="00A668AF" w:rsidRPr="00C34A19">
        <w:rPr>
          <w:rFonts w:ascii="Times New Roman" w:eastAsia="Times New Roman" w:hAnsi="Times New Roman" w:cs="Times New Roman"/>
          <w:sz w:val="24"/>
          <w:szCs w:val="24"/>
          <w:lang w:eastAsia="lt-LT"/>
        </w:rPr>
        <w:t xml:space="preserve">procedūroje turi teisę dalyvauti visi pasiūlymus pateikę </w:t>
      </w:r>
      <w:r w:rsidR="00183C79" w:rsidRPr="00C34A19">
        <w:rPr>
          <w:rFonts w:ascii="Times New Roman" w:eastAsia="Times New Roman" w:hAnsi="Times New Roman" w:cs="Times New Roman"/>
          <w:sz w:val="24"/>
          <w:szCs w:val="24"/>
          <w:lang w:eastAsia="lt-LT"/>
        </w:rPr>
        <w:t>T</w:t>
      </w:r>
      <w:r w:rsidR="00A668AF" w:rsidRPr="00C34A19">
        <w:rPr>
          <w:rFonts w:ascii="Times New Roman" w:eastAsia="Times New Roman" w:hAnsi="Times New Roman" w:cs="Times New Roman"/>
          <w:sz w:val="24"/>
          <w:szCs w:val="24"/>
          <w:lang w:eastAsia="lt-LT"/>
        </w:rPr>
        <w:t>iekėjai arba jų įgalioti atstovai.</w:t>
      </w:r>
      <w:r w:rsidR="00A668AF" w:rsidRPr="00C34A19">
        <w:rPr>
          <w:rFonts w:ascii="Times New Roman" w:eastAsia="Times New Roman" w:hAnsi="Times New Roman" w:cs="Times New Roman"/>
          <w:sz w:val="24"/>
          <w:szCs w:val="20"/>
          <w:lang w:eastAsia="lt-LT"/>
        </w:rPr>
        <w:t xml:space="preserve"> </w:t>
      </w:r>
      <w:r w:rsidR="00A668AF" w:rsidRPr="00C34A19">
        <w:rPr>
          <w:rFonts w:ascii="Times New Roman" w:eastAsia="Times New Roman" w:hAnsi="Times New Roman" w:cs="Times New Roman"/>
          <w:sz w:val="24"/>
          <w:szCs w:val="24"/>
          <w:lang w:eastAsia="lt-LT"/>
        </w:rPr>
        <w:t>Posėdyje dalyvaujantiems dalyviams ar jų įgaliotiems atstovams skelbiamas pasiūlymą pateikusio dalyvio pavadinimas, pasiūlyme nurodyta kaina. Tuo atveju, kai pasiūlyme nurodyta kaina, išreikšta skaičiais, neatitinka kainos, nurodytos žodžiais, teisinga la</w:t>
      </w:r>
      <w:r w:rsidRPr="00C34A19">
        <w:rPr>
          <w:rFonts w:ascii="Times New Roman" w:eastAsia="Times New Roman" w:hAnsi="Times New Roman" w:cs="Times New Roman"/>
          <w:sz w:val="24"/>
          <w:szCs w:val="24"/>
          <w:lang w:eastAsia="lt-LT"/>
        </w:rPr>
        <w:t>ikoma kaina, nurodyta žodžiais.</w:t>
      </w:r>
    </w:p>
    <w:p w14:paraId="4B985B4B" w14:textId="77777777" w:rsidR="00A668AF" w:rsidRPr="00C34A19" w:rsidRDefault="00DD7173" w:rsidP="005375ED">
      <w:pPr>
        <w:tabs>
          <w:tab w:val="left" w:pos="993"/>
        </w:tabs>
        <w:spacing w:after="0" w:line="240" w:lineRule="auto"/>
        <w:ind w:firstLine="567"/>
        <w:contextualSpacing/>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4</w:t>
      </w:r>
      <w:r w:rsidR="00897711" w:rsidRPr="00C34A19">
        <w:rPr>
          <w:rFonts w:ascii="Times New Roman" w:eastAsia="Times New Roman" w:hAnsi="Times New Roman" w:cs="Times New Roman"/>
          <w:sz w:val="24"/>
          <w:szCs w:val="24"/>
          <w:lang w:eastAsia="lt-LT"/>
        </w:rPr>
        <w:t>3</w:t>
      </w:r>
      <w:r w:rsidRPr="00C34A19">
        <w:rPr>
          <w:rFonts w:ascii="Times New Roman" w:eastAsia="Times New Roman" w:hAnsi="Times New Roman" w:cs="Times New Roman"/>
          <w:sz w:val="24"/>
          <w:szCs w:val="24"/>
          <w:lang w:eastAsia="lt-LT"/>
        </w:rPr>
        <w:t xml:space="preserve">. </w:t>
      </w:r>
      <w:r w:rsidR="00A668AF" w:rsidRPr="00C34A19">
        <w:rPr>
          <w:rFonts w:ascii="Times New Roman" w:eastAsia="Times New Roman" w:hAnsi="Times New Roman" w:cs="Times New Roman"/>
          <w:sz w:val="24"/>
          <w:szCs w:val="24"/>
          <w:lang w:eastAsia="lt-LT"/>
        </w:rPr>
        <w:t>Apie susipažinimo su pasiūlymais metu paskelbtą informaciją raštu pranešama ir šioje procedūroje nedalyvavusiems dalyviams, jeigu jie to pageidauja. Pateikiama ši informacija:</w:t>
      </w:r>
    </w:p>
    <w:p w14:paraId="2EF33393" w14:textId="77777777" w:rsidR="00A668AF" w:rsidRPr="00C34A19" w:rsidRDefault="00DD7173" w:rsidP="005375ED">
      <w:pPr>
        <w:tabs>
          <w:tab w:val="right" w:pos="993"/>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4</w:t>
      </w:r>
      <w:r w:rsidR="00897711"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 xml:space="preserve">.1. </w:t>
      </w:r>
      <w:r w:rsidR="00A668AF" w:rsidRPr="00C34A19">
        <w:rPr>
          <w:rFonts w:ascii="Times New Roman" w:eastAsia="Times New Roman" w:hAnsi="Times New Roman" w:cs="Times New Roman"/>
          <w:sz w:val="24"/>
          <w:szCs w:val="24"/>
        </w:rPr>
        <w:t xml:space="preserve">pasiūlymą pateikusio </w:t>
      </w:r>
      <w:r w:rsidR="00183C79" w:rsidRPr="00C34A19">
        <w:rPr>
          <w:rFonts w:ascii="Times New Roman" w:eastAsia="Times New Roman" w:hAnsi="Times New Roman" w:cs="Times New Roman"/>
          <w:sz w:val="24"/>
          <w:szCs w:val="24"/>
        </w:rPr>
        <w:t>T</w:t>
      </w:r>
      <w:r w:rsidR="00A668AF" w:rsidRPr="00C34A19">
        <w:rPr>
          <w:rFonts w:ascii="Times New Roman" w:eastAsia="Times New Roman" w:hAnsi="Times New Roman" w:cs="Times New Roman"/>
          <w:sz w:val="24"/>
          <w:szCs w:val="24"/>
        </w:rPr>
        <w:t>iekėjo pavadinimas;</w:t>
      </w:r>
    </w:p>
    <w:p w14:paraId="430E5463" w14:textId="77777777" w:rsidR="00A668AF" w:rsidRPr="00C34A19" w:rsidRDefault="00DD7173" w:rsidP="005375ED">
      <w:pPr>
        <w:tabs>
          <w:tab w:val="right" w:pos="993"/>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4</w:t>
      </w:r>
      <w:r w:rsidR="00897711"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 xml:space="preserve">.2. </w:t>
      </w:r>
      <w:r w:rsidR="00A668AF" w:rsidRPr="00C34A19">
        <w:rPr>
          <w:rFonts w:ascii="Times New Roman" w:eastAsia="Times New Roman" w:hAnsi="Times New Roman" w:cs="Times New Roman"/>
          <w:sz w:val="24"/>
          <w:szCs w:val="24"/>
        </w:rPr>
        <w:t>pasiūlyme pateikta kaina;</w:t>
      </w:r>
    </w:p>
    <w:p w14:paraId="17C82678" w14:textId="77777777" w:rsidR="00DB53B4" w:rsidRPr="00C34A19" w:rsidRDefault="00DD7173" w:rsidP="005375ED">
      <w:pPr>
        <w:tabs>
          <w:tab w:val="right" w:pos="993"/>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4</w:t>
      </w:r>
      <w:r w:rsidR="00897711"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 xml:space="preserve">.3. </w:t>
      </w:r>
      <w:r w:rsidR="00A668AF" w:rsidRPr="00C34A19">
        <w:rPr>
          <w:rFonts w:ascii="Times New Roman" w:eastAsia="Times New Roman" w:hAnsi="Times New Roman" w:cs="Times New Roman"/>
          <w:sz w:val="24"/>
          <w:szCs w:val="24"/>
        </w:rPr>
        <w:t>ar pasiūlymas pateiktas perkančiosios organizacijos</w:t>
      </w:r>
      <w:r w:rsidR="00DB53B4" w:rsidRPr="00C34A19">
        <w:rPr>
          <w:rFonts w:ascii="Times New Roman" w:eastAsia="Times New Roman" w:hAnsi="Times New Roman" w:cs="Times New Roman"/>
          <w:sz w:val="24"/>
          <w:szCs w:val="24"/>
        </w:rPr>
        <w:t xml:space="preserve"> nurodytomis CVP IS priemonėmis.</w:t>
      </w:r>
    </w:p>
    <w:p w14:paraId="74788E86" w14:textId="77777777" w:rsidR="00A668AF" w:rsidRPr="00C34A19" w:rsidRDefault="00DD7173" w:rsidP="005375ED">
      <w:pPr>
        <w:tabs>
          <w:tab w:val="right" w:pos="993"/>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4</w:t>
      </w:r>
      <w:r w:rsidR="00897711" w:rsidRPr="00C34A19">
        <w:rPr>
          <w:rFonts w:ascii="Times New Roman" w:eastAsia="Times New Roman" w:hAnsi="Times New Roman" w:cs="Times New Roman"/>
          <w:sz w:val="24"/>
          <w:szCs w:val="24"/>
        </w:rPr>
        <w:t>4</w:t>
      </w:r>
      <w:r w:rsidRPr="00C34A19">
        <w:rPr>
          <w:rFonts w:ascii="Times New Roman" w:eastAsia="Times New Roman" w:hAnsi="Times New Roman" w:cs="Times New Roman"/>
          <w:sz w:val="24"/>
          <w:szCs w:val="24"/>
        </w:rPr>
        <w:t>.</w:t>
      </w:r>
      <w:r w:rsidR="00DB53B4" w:rsidRPr="00C34A19">
        <w:rPr>
          <w:rFonts w:ascii="Times New Roman" w:eastAsia="Times New Roman" w:hAnsi="Times New Roman" w:cs="Times New Roman"/>
          <w:sz w:val="24"/>
          <w:szCs w:val="24"/>
        </w:rPr>
        <w:t xml:space="preserve"> </w:t>
      </w:r>
      <w:r w:rsidR="00A668AF" w:rsidRPr="00C34A19">
        <w:rPr>
          <w:rFonts w:ascii="Times New Roman" w:eastAsia="Times New Roman" w:hAnsi="Times New Roman" w:cs="Times New Roman"/>
          <w:sz w:val="24"/>
          <w:szCs w:val="24"/>
          <w:lang w:eastAsia="lt-LT"/>
        </w:rPr>
        <w:t xml:space="preserve">Tolesnes pasiūlymų nagrinėjimo, vertinimo ir palyginimo procedūras atlieka </w:t>
      </w:r>
      <w:r w:rsidR="00AF40C9" w:rsidRPr="00C34A19">
        <w:rPr>
          <w:rFonts w:ascii="Times New Roman" w:eastAsia="Times New Roman" w:hAnsi="Times New Roman" w:cs="Times New Roman"/>
          <w:sz w:val="24"/>
          <w:szCs w:val="24"/>
          <w:lang w:eastAsia="lt-LT"/>
        </w:rPr>
        <w:t>Pirkimo organizatorius</w:t>
      </w:r>
      <w:r w:rsidR="00A668AF" w:rsidRPr="00C34A19">
        <w:rPr>
          <w:rFonts w:ascii="Times New Roman" w:eastAsia="Times New Roman" w:hAnsi="Times New Roman" w:cs="Times New Roman"/>
          <w:sz w:val="24"/>
          <w:szCs w:val="24"/>
          <w:lang w:eastAsia="lt-LT"/>
        </w:rPr>
        <w:t xml:space="preserve">, </w:t>
      </w:r>
      <w:r w:rsidR="00183C79" w:rsidRPr="00C34A19">
        <w:rPr>
          <w:rFonts w:ascii="Times New Roman" w:eastAsia="Times New Roman" w:hAnsi="Times New Roman" w:cs="Times New Roman"/>
          <w:sz w:val="24"/>
          <w:szCs w:val="24"/>
          <w:lang w:eastAsia="lt-LT"/>
        </w:rPr>
        <w:t>T</w:t>
      </w:r>
      <w:r w:rsidR="00A668AF" w:rsidRPr="00C34A19">
        <w:rPr>
          <w:rFonts w:ascii="Times New Roman" w:eastAsia="Times New Roman" w:hAnsi="Times New Roman" w:cs="Times New Roman"/>
          <w:sz w:val="24"/>
          <w:szCs w:val="24"/>
          <w:lang w:eastAsia="lt-LT"/>
        </w:rPr>
        <w:t>iekėjams ar jų įgaliotiems atstovams nedalyvaujant.</w:t>
      </w:r>
    </w:p>
    <w:p w14:paraId="5000AF14" w14:textId="77777777" w:rsidR="00F35333" w:rsidRPr="00C34A19" w:rsidRDefault="001B3D3E"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r w:rsidRPr="00C34A19">
        <w:rPr>
          <w:rFonts w:ascii="Times New Roman" w:eastAsia="Calibri" w:hAnsi="Times New Roman" w:cs="Times New Roman"/>
          <w:b/>
          <w:sz w:val="28"/>
          <w:szCs w:val="20"/>
          <w:lang w:eastAsia="x-none"/>
        </w:rPr>
        <w:t xml:space="preserve">IX. </w:t>
      </w:r>
      <w:r w:rsidR="00F35333" w:rsidRPr="00C34A19">
        <w:rPr>
          <w:rFonts w:ascii="Times New Roman" w:eastAsia="Calibri" w:hAnsi="Times New Roman" w:cs="Times New Roman"/>
          <w:b/>
          <w:sz w:val="28"/>
          <w:szCs w:val="20"/>
          <w:lang w:val="x-none" w:eastAsia="x-none"/>
        </w:rPr>
        <w:t>PASIŪLYMŲ NAGRINĖJIMAS IR PASIŪLYMŲ ATMETIMO PRIEŽASTYS</w:t>
      </w:r>
      <w:bookmarkEnd w:id="42"/>
      <w:bookmarkEnd w:id="43"/>
      <w:bookmarkEnd w:id="44"/>
    </w:p>
    <w:p w14:paraId="45496A9B" w14:textId="77777777" w:rsidR="00F35333" w:rsidRPr="00C34A19" w:rsidRDefault="00A013A0" w:rsidP="0089771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4</w:t>
      </w:r>
      <w:r w:rsidR="00325816" w:rsidRPr="00C34A19">
        <w:rPr>
          <w:rFonts w:ascii="Times New Roman" w:eastAsia="Times New Roman" w:hAnsi="Times New Roman" w:cs="Times New Roman"/>
          <w:sz w:val="24"/>
          <w:szCs w:val="24"/>
        </w:rPr>
        <w:t>5</w:t>
      </w:r>
      <w:r w:rsidRPr="00C34A19">
        <w:rPr>
          <w:rFonts w:ascii="Times New Roman" w:eastAsia="Times New Roman" w:hAnsi="Times New Roman" w:cs="Times New Roman"/>
          <w:sz w:val="24"/>
          <w:szCs w:val="24"/>
        </w:rPr>
        <w:t xml:space="preserve">. </w:t>
      </w:r>
      <w:r w:rsidR="00401226" w:rsidRPr="00C34A19">
        <w:rPr>
          <w:rFonts w:ascii="Times New Roman" w:eastAsia="Times New Roman" w:hAnsi="Times New Roman" w:cs="Times New Roman"/>
          <w:sz w:val="24"/>
          <w:szCs w:val="24"/>
        </w:rPr>
        <w:t>Pirkimo organizatorius</w:t>
      </w:r>
      <w:r w:rsidR="00F35333" w:rsidRPr="00C34A19">
        <w:rPr>
          <w:rFonts w:ascii="Times New Roman" w:eastAsia="Times New Roman" w:hAnsi="Times New Roman" w:cs="Times New Roman"/>
          <w:sz w:val="24"/>
          <w:szCs w:val="24"/>
        </w:rPr>
        <w:t xml:space="preserve"> tikrina Tiekėjų pasiūlymuose pateiktų kvalifikacijos duomenų atitiktį pirkimo dokumentuose nustatytiems minimaliems kvalifikacijos reikalavimams</w:t>
      </w:r>
      <w:r w:rsidR="00325816" w:rsidRPr="00C34A19">
        <w:rPr>
          <w:rFonts w:ascii="Times New Roman" w:eastAsia="Times New Roman" w:hAnsi="Times New Roman" w:cs="Times New Roman"/>
          <w:sz w:val="24"/>
          <w:szCs w:val="24"/>
        </w:rPr>
        <w:t xml:space="preserve"> (kai tokie reikalaujami)</w:t>
      </w:r>
      <w:r w:rsidR="00F35333" w:rsidRPr="00C34A19">
        <w:rPr>
          <w:rFonts w:ascii="Times New Roman" w:eastAsia="Times New Roman" w:hAnsi="Times New Roman" w:cs="Times New Roman"/>
          <w:sz w:val="24"/>
          <w:szCs w:val="24"/>
        </w:rPr>
        <w:t xml:space="preserve">. </w:t>
      </w:r>
    </w:p>
    <w:p w14:paraId="2C8B9C12" w14:textId="77777777" w:rsidR="00F35333" w:rsidRPr="00C34A19" w:rsidRDefault="00A013A0" w:rsidP="0089771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4</w:t>
      </w:r>
      <w:r w:rsidR="00325816" w:rsidRPr="00C34A19">
        <w:rPr>
          <w:rFonts w:ascii="Times New Roman" w:eastAsia="Times New Roman" w:hAnsi="Times New Roman" w:cs="Times New Roman"/>
          <w:sz w:val="24"/>
          <w:szCs w:val="24"/>
        </w:rPr>
        <w:t>6</w:t>
      </w:r>
      <w:r w:rsidRPr="00C34A19">
        <w:rPr>
          <w:rFonts w:ascii="Times New Roman" w:eastAsia="Times New Roman" w:hAnsi="Times New Roman" w:cs="Times New Roman"/>
          <w:sz w:val="24"/>
          <w:szCs w:val="24"/>
        </w:rPr>
        <w:t xml:space="preserve">. </w:t>
      </w:r>
      <w:r w:rsidR="00401226" w:rsidRPr="00C34A19">
        <w:rPr>
          <w:rFonts w:ascii="Times New Roman" w:eastAsia="Times New Roman" w:hAnsi="Times New Roman" w:cs="Times New Roman"/>
          <w:sz w:val="24"/>
          <w:szCs w:val="24"/>
        </w:rPr>
        <w:t>Pirkimo organizatorius</w:t>
      </w:r>
      <w:r w:rsidR="00F35333" w:rsidRPr="00C34A19">
        <w:rPr>
          <w:rFonts w:ascii="Times New Roman" w:eastAsia="Times New Roman" w:hAnsi="Times New Roman" w:cs="Times New Roman"/>
          <w:sz w:val="24"/>
          <w:szCs w:val="24"/>
        </w:rPr>
        <w:t xml:space="preserve"> priima sprendimą dėl Tiekėjo minimalių kvalifikacijos duomenų atitikties pirkimo dokumentuose nustatytiems reikalavimams.</w:t>
      </w:r>
    </w:p>
    <w:p w14:paraId="02EF1744" w14:textId="77777777" w:rsidR="00F35333" w:rsidRPr="00C34A19" w:rsidRDefault="00A013A0" w:rsidP="0089771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lastRenderedPageBreak/>
        <w:t>4</w:t>
      </w:r>
      <w:r w:rsidR="00325816" w:rsidRPr="00C34A19">
        <w:rPr>
          <w:rFonts w:ascii="Times New Roman" w:eastAsia="Times New Roman" w:hAnsi="Times New Roman" w:cs="Times New Roman"/>
          <w:sz w:val="24"/>
          <w:szCs w:val="24"/>
        </w:rPr>
        <w:t>7</w:t>
      </w:r>
      <w:r w:rsidRPr="00C34A19">
        <w:rPr>
          <w:rFonts w:ascii="Times New Roman" w:eastAsia="Times New Roman" w:hAnsi="Times New Roman" w:cs="Times New Roman"/>
          <w:sz w:val="24"/>
          <w:szCs w:val="24"/>
        </w:rPr>
        <w:t xml:space="preserve">. </w:t>
      </w:r>
      <w:r w:rsidR="00F35333" w:rsidRPr="00C34A19">
        <w:rPr>
          <w:rFonts w:ascii="Times New Roman" w:eastAsia="Times New Roman" w:hAnsi="Times New Roman" w:cs="Times New Roman"/>
          <w:sz w:val="24"/>
          <w:szCs w:val="24"/>
        </w:rPr>
        <w:t xml:space="preserve">Teisę dalyvauti tolesnėse pirkimo procedūrose turi tik tie dalyviai, kurių kvalifikaciniai duomenys atitinka </w:t>
      </w:r>
      <w:r w:rsidR="009F589E" w:rsidRPr="00C34A19">
        <w:rPr>
          <w:rFonts w:ascii="Times New Roman" w:eastAsia="Times New Roman" w:hAnsi="Times New Roman" w:cs="Times New Roman"/>
          <w:sz w:val="24"/>
          <w:szCs w:val="24"/>
        </w:rPr>
        <w:t>perkančiosios organizacijos</w:t>
      </w:r>
      <w:r w:rsidR="00F35333" w:rsidRPr="00C34A19">
        <w:rPr>
          <w:rFonts w:ascii="Times New Roman" w:eastAsia="Times New Roman" w:hAnsi="Times New Roman" w:cs="Times New Roman"/>
          <w:sz w:val="24"/>
          <w:szCs w:val="24"/>
        </w:rPr>
        <w:t xml:space="preserve"> keliamus reikalavimus.</w:t>
      </w:r>
    </w:p>
    <w:p w14:paraId="295C2C13" w14:textId="77777777" w:rsidR="00F35333" w:rsidRPr="00C34A19" w:rsidRDefault="00325816" w:rsidP="00325816">
      <w:pPr>
        <w:tabs>
          <w:tab w:val="left" w:pos="567"/>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48. </w:t>
      </w:r>
      <w:r w:rsidR="00F35333" w:rsidRPr="00C34A19">
        <w:rPr>
          <w:rFonts w:ascii="Times New Roman" w:eastAsia="Times New Roman" w:hAnsi="Times New Roman" w:cs="Times New Roman"/>
          <w:sz w:val="24"/>
          <w:szCs w:val="24"/>
        </w:rPr>
        <w:t xml:space="preserve">Jeigu Tiekėjas pateikė netikslius ar neišsamius duomenis apie savo kvalifikaciją, Pirkimo </w:t>
      </w:r>
      <w:r w:rsidR="00401226" w:rsidRPr="00C34A19">
        <w:rPr>
          <w:rFonts w:ascii="Times New Roman" w:eastAsia="Times New Roman" w:hAnsi="Times New Roman" w:cs="Times New Roman"/>
          <w:sz w:val="24"/>
          <w:szCs w:val="24"/>
        </w:rPr>
        <w:t>organizatorius</w:t>
      </w:r>
      <w:r w:rsidR="00F35333" w:rsidRPr="00C34A19">
        <w:rPr>
          <w:rFonts w:ascii="Times New Roman" w:eastAsia="Times New Roman" w:hAnsi="Times New Roman" w:cs="Times New Roman"/>
          <w:sz w:val="24"/>
          <w:szCs w:val="24"/>
        </w:rPr>
        <w:t xml:space="preserve"> privalo, nepažeisdama</w:t>
      </w:r>
      <w:r w:rsidR="00401226" w:rsidRPr="00C34A19">
        <w:rPr>
          <w:rFonts w:ascii="Times New Roman" w:eastAsia="Times New Roman" w:hAnsi="Times New Roman" w:cs="Times New Roman"/>
          <w:sz w:val="24"/>
          <w:szCs w:val="24"/>
        </w:rPr>
        <w:t>s</w:t>
      </w:r>
      <w:r w:rsidR="00F35333" w:rsidRPr="00C34A19">
        <w:rPr>
          <w:rFonts w:ascii="Times New Roman" w:eastAsia="Times New Roman" w:hAnsi="Times New Roman" w:cs="Times New Roman"/>
          <w:sz w:val="24"/>
          <w:szCs w:val="24"/>
        </w:rPr>
        <w:t xml:space="preserve"> viešųjų pirkimų principų, </w:t>
      </w:r>
      <w:r w:rsidR="004B2266" w:rsidRPr="00C34A19">
        <w:rPr>
          <w:rFonts w:ascii="Times New Roman" w:eastAsia="Times New Roman" w:hAnsi="Times New Roman" w:cs="Times New Roman"/>
          <w:sz w:val="24"/>
          <w:szCs w:val="24"/>
        </w:rPr>
        <w:t>CVP IS priemonėmis</w:t>
      </w:r>
      <w:r w:rsidR="00F35333" w:rsidRPr="00C34A19" w:rsidDel="00F46002">
        <w:rPr>
          <w:rFonts w:ascii="Times New Roman" w:eastAsia="Times New Roman" w:hAnsi="Times New Roman" w:cs="Times New Roman"/>
          <w:sz w:val="24"/>
          <w:szCs w:val="24"/>
        </w:rPr>
        <w:t xml:space="preserve"> </w:t>
      </w:r>
      <w:r w:rsidR="00F35333" w:rsidRPr="00C34A19">
        <w:rPr>
          <w:rFonts w:ascii="Times New Roman" w:eastAsia="Times New Roman" w:hAnsi="Times New Roman" w:cs="Times New Roman"/>
          <w:sz w:val="24"/>
          <w:szCs w:val="24"/>
        </w:rPr>
        <w:t xml:space="preserve">prašyti Tiekėjo šiuos duomenis papildyti arba paaiškinti per </w:t>
      </w:r>
      <w:r w:rsidR="00401226" w:rsidRPr="00C34A19">
        <w:rPr>
          <w:rFonts w:ascii="Times New Roman" w:eastAsia="Times New Roman" w:hAnsi="Times New Roman" w:cs="Times New Roman"/>
          <w:sz w:val="24"/>
          <w:szCs w:val="24"/>
        </w:rPr>
        <w:t>Pirkimo organizatoriaus</w:t>
      </w:r>
      <w:r w:rsidR="00F35333" w:rsidRPr="00C34A19">
        <w:rPr>
          <w:rFonts w:ascii="Times New Roman" w:eastAsia="Times New Roman" w:hAnsi="Times New Roman" w:cs="Times New Roman"/>
          <w:sz w:val="24"/>
          <w:szCs w:val="24"/>
        </w:rPr>
        <w:t xml:space="preserve"> nurodytą terminą. Jeigu Tiekėjas </w:t>
      </w:r>
      <w:r w:rsidR="00401226" w:rsidRPr="00C34A19">
        <w:rPr>
          <w:rFonts w:ascii="Times New Roman" w:eastAsia="Times New Roman" w:hAnsi="Times New Roman" w:cs="Times New Roman"/>
          <w:sz w:val="24"/>
          <w:szCs w:val="24"/>
        </w:rPr>
        <w:t>Pirkimo organizatoriaus</w:t>
      </w:r>
      <w:r w:rsidR="00F35333" w:rsidRPr="00C34A19">
        <w:rPr>
          <w:rFonts w:ascii="Times New Roman" w:eastAsia="Times New Roman" w:hAnsi="Times New Roman" w:cs="Times New Roman"/>
          <w:sz w:val="24"/>
          <w:szCs w:val="24"/>
        </w:rPr>
        <w:t xml:space="preserve"> prašymu nepatikslino pateiktų netikslių ar neišsamių duomenų apie savo kvalifikaciją, </w:t>
      </w:r>
      <w:r w:rsidR="00401226" w:rsidRPr="00C34A19">
        <w:rPr>
          <w:rFonts w:ascii="Times New Roman" w:eastAsia="Times New Roman" w:hAnsi="Times New Roman" w:cs="Times New Roman"/>
          <w:sz w:val="24"/>
          <w:szCs w:val="24"/>
        </w:rPr>
        <w:t>Pirkimo organizatorius</w:t>
      </w:r>
      <w:r w:rsidR="00F35333" w:rsidRPr="00C34A19">
        <w:rPr>
          <w:rFonts w:ascii="Times New Roman" w:eastAsia="Times New Roman" w:hAnsi="Times New Roman" w:cs="Times New Roman"/>
          <w:sz w:val="24"/>
          <w:szCs w:val="24"/>
        </w:rPr>
        <w:t xml:space="preserve"> atmeta tokį Tiekėjo pasiūlymą.</w:t>
      </w:r>
    </w:p>
    <w:p w14:paraId="50139A5D" w14:textId="77777777" w:rsidR="00F35333" w:rsidRPr="00C34A19" w:rsidRDefault="00C42270" w:rsidP="00C42270">
      <w:pPr>
        <w:tabs>
          <w:tab w:val="left" w:pos="567"/>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49. </w:t>
      </w:r>
      <w:r w:rsidR="00F35333" w:rsidRPr="00C34A19">
        <w:rPr>
          <w:rFonts w:ascii="Times New Roman" w:eastAsia="Times New Roman" w:hAnsi="Times New Roman" w:cs="Times New Roman"/>
          <w:sz w:val="24"/>
          <w:szCs w:val="24"/>
        </w:rPr>
        <w:t xml:space="preserve">Iškilus klausimams dėl pasiūlymų turinio ir </w:t>
      </w:r>
      <w:r w:rsidR="0019145F" w:rsidRPr="00C34A19">
        <w:rPr>
          <w:rFonts w:ascii="Times New Roman" w:eastAsia="Times New Roman" w:hAnsi="Times New Roman" w:cs="Times New Roman"/>
          <w:sz w:val="24"/>
          <w:szCs w:val="24"/>
        </w:rPr>
        <w:t>Pirkimo organizatoriui</w:t>
      </w:r>
      <w:r w:rsidR="00F35333" w:rsidRPr="00C34A19">
        <w:rPr>
          <w:rFonts w:ascii="Times New Roman" w:eastAsia="Times New Roman" w:hAnsi="Times New Roman" w:cs="Times New Roman"/>
          <w:sz w:val="24"/>
          <w:szCs w:val="24"/>
        </w:rPr>
        <w:t xml:space="preserve"> </w:t>
      </w:r>
      <w:r w:rsidR="00EF09F6" w:rsidRPr="00C34A19">
        <w:rPr>
          <w:rFonts w:ascii="Times New Roman" w:eastAsia="Times New Roman" w:hAnsi="Times New Roman" w:cs="Times New Roman"/>
          <w:sz w:val="24"/>
          <w:szCs w:val="24"/>
        </w:rPr>
        <w:t>CVP IS priemonėmis</w:t>
      </w:r>
      <w:r w:rsidR="00F35333" w:rsidRPr="00C34A19">
        <w:rPr>
          <w:rFonts w:ascii="Times New Roman" w:eastAsia="Times New Roman" w:hAnsi="Times New Roman" w:cs="Times New Roman"/>
          <w:sz w:val="24"/>
          <w:szCs w:val="24"/>
        </w:rPr>
        <w:t xml:space="preserve"> paprašius, Tiekėjai privalo per </w:t>
      </w:r>
      <w:r w:rsidR="0019145F" w:rsidRPr="00C34A19">
        <w:rPr>
          <w:rFonts w:ascii="Times New Roman" w:eastAsia="Times New Roman" w:hAnsi="Times New Roman" w:cs="Times New Roman"/>
          <w:sz w:val="24"/>
          <w:szCs w:val="24"/>
        </w:rPr>
        <w:t>Pirkimo organizatoriaus</w:t>
      </w:r>
      <w:r w:rsidR="00F35333" w:rsidRPr="00C34A19">
        <w:rPr>
          <w:rFonts w:ascii="Times New Roman" w:eastAsia="Times New Roman" w:hAnsi="Times New Roman" w:cs="Times New Roman"/>
          <w:sz w:val="24"/>
          <w:szCs w:val="24"/>
        </w:rPr>
        <w:t xml:space="preserve"> nurodytą terminą </w:t>
      </w:r>
      <w:r w:rsidR="004B2266" w:rsidRPr="00C34A19">
        <w:rPr>
          <w:rFonts w:ascii="Times New Roman" w:eastAsia="Times New Roman" w:hAnsi="Times New Roman" w:cs="Times New Roman"/>
          <w:sz w:val="24"/>
          <w:szCs w:val="24"/>
        </w:rPr>
        <w:t>CVP IS priemonėmis</w:t>
      </w:r>
      <w:r w:rsidR="00F35333" w:rsidRPr="00C34A19">
        <w:rPr>
          <w:rFonts w:ascii="Times New Roman" w:eastAsia="Times New Roman" w:hAnsi="Times New Roman" w:cs="Times New Roman"/>
          <w:sz w:val="24"/>
          <w:szCs w:val="24"/>
        </w:rPr>
        <w:t xml:space="preserve"> pateikti papildomus paaiškinimus nekeisdami pasiūlymo esmės. </w:t>
      </w:r>
      <w:r w:rsidR="0019145F" w:rsidRPr="00C34A19">
        <w:rPr>
          <w:rFonts w:ascii="Times New Roman" w:eastAsia="Times New Roman" w:hAnsi="Times New Roman" w:cs="Times New Roman"/>
          <w:sz w:val="24"/>
          <w:szCs w:val="24"/>
        </w:rPr>
        <w:t>Pirkimo organizatorius</w:t>
      </w:r>
      <w:r w:rsidR="00F35333" w:rsidRPr="00C34A19">
        <w:rPr>
          <w:rFonts w:ascii="Times New Roman" w:eastAsia="Times New Roman" w:hAnsi="Times New Roman" w:cs="Times New Roman"/>
          <w:sz w:val="24"/>
          <w:szCs w:val="24"/>
        </w:rPr>
        <w:t xml:space="preserve"> negali prašyti, siūlyti arba leisti pakeisti pasiūlymo esmės – pakeisti kainą arba padaryti kitų pakeitimų, dėl kurių </w:t>
      </w:r>
      <w:r w:rsidR="00A71157" w:rsidRPr="00C34A19">
        <w:rPr>
          <w:rFonts w:ascii="Times New Roman" w:eastAsia="Times New Roman" w:hAnsi="Times New Roman" w:cs="Times New Roman"/>
          <w:sz w:val="24"/>
          <w:szCs w:val="24"/>
        </w:rPr>
        <w:t>Konkurso</w:t>
      </w:r>
      <w:r w:rsidR="00F35333" w:rsidRPr="00C34A19">
        <w:rPr>
          <w:rFonts w:ascii="Times New Roman" w:eastAsia="Times New Roman" w:hAnsi="Times New Roman" w:cs="Times New Roman"/>
          <w:sz w:val="24"/>
          <w:szCs w:val="24"/>
        </w:rPr>
        <w:t xml:space="preserve"> sąlygose nustatytų reikalavimų neatitinkantis pasiūlymas taptų atitinkantis </w:t>
      </w:r>
      <w:r w:rsidR="00A71157" w:rsidRPr="00C34A19">
        <w:rPr>
          <w:rFonts w:ascii="Times New Roman" w:eastAsia="Times New Roman" w:hAnsi="Times New Roman" w:cs="Times New Roman"/>
          <w:sz w:val="24"/>
          <w:szCs w:val="24"/>
        </w:rPr>
        <w:t>Konkurso</w:t>
      </w:r>
      <w:r w:rsidR="00F35333" w:rsidRPr="00C34A19">
        <w:rPr>
          <w:rFonts w:ascii="Times New Roman" w:eastAsia="Times New Roman" w:hAnsi="Times New Roman" w:cs="Times New Roman"/>
          <w:sz w:val="24"/>
          <w:szCs w:val="24"/>
        </w:rPr>
        <w:t xml:space="preserve"> sąlygose nustatytus reikalavimus.</w:t>
      </w:r>
    </w:p>
    <w:p w14:paraId="1B15BAE1" w14:textId="77777777" w:rsidR="00F35333" w:rsidRPr="00C34A19" w:rsidRDefault="0085333A" w:rsidP="002A1A9B">
      <w:pPr>
        <w:numPr>
          <w:ilvl w:val="0"/>
          <w:numId w:val="5"/>
        </w:numPr>
        <w:tabs>
          <w:tab w:val="left" w:pos="567"/>
          <w:tab w:val="left" w:pos="993"/>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Pirkimo organizatorius</w:t>
      </w:r>
      <w:r w:rsidR="00F35333" w:rsidRPr="00C34A19">
        <w:rPr>
          <w:rFonts w:ascii="Times New Roman" w:eastAsia="Times New Roman" w:hAnsi="Times New Roman" w:cs="Times New Roman"/>
          <w:sz w:val="24"/>
          <w:szCs w:val="24"/>
        </w:rPr>
        <w:t>, pasiūlymų vertinimo metu rad</w:t>
      </w:r>
      <w:r w:rsidR="006B7C18" w:rsidRPr="00C34A19">
        <w:rPr>
          <w:rFonts w:ascii="Times New Roman" w:eastAsia="Times New Roman" w:hAnsi="Times New Roman" w:cs="Times New Roman"/>
          <w:sz w:val="24"/>
          <w:szCs w:val="24"/>
        </w:rPr>
        <w:t>ęs</w:t>
      </w:r>
      <w:r w:rsidR="00F35333" w:rsidRPr="00C34A19">
        <w:rPr>
          <w:rFonts w:ascii="Times New Roman" w:eastAsia="Times New Roman" w:hAnsi="Times New Roman" w:cs="Times New Roman"/>
          <w:sz w:val="24"/>
          <w:szCs w:val="24"/>
        </w:rPr>
        <w:t xml:space="preserve"> pasiūlyme nurodytos kainos nustatymo klaidų, privalo </w:t>
      </w:r>
      <w:r w:rsidR="004B2266" w:rsidRPr="00C34A19">
        <w:rPr>
          <w:rFonts w:ascii="Times New Roman" w:eastAsia="Times New Roman" w:hAnsi="Times New Roman" w:cs="Times New Roman"/>
          <w:sz w:val="24"/>
          <w:szCs w:val="24"/>
        </w:rPr>
        <w:t xml:space="preserve">CVP IS priemonėmis </w:t>
      </w:r>
      <w:r w:rsidR="00C05A39" w:rsidRPr="00C34A19">
        <w:rPr>
          <w:rFonts w:ascii="Times New Roman" w:eastAsia="Times New Roman" w:hAnsi="Times New Roman" w:cs="Times New Roman"/>
          <w:sz w:val="24"/>
          <w:szCs w:val="24"/>
        </w:rPr>
        <w:t>paprašyti dalyvių per jo</w:t>
      </w:r>
      <w:r w:rsidR="00F35333" w:rsidRPr="00C34A19">
        <w:rPr>
          <w:rFonts w:ascii="Times New Roman" w:eastAsia="Times New Roman" w:hAnsi="Times New Roman" w:cs="Times New Roman"/>
          <w:sz w:val="24"/>
          <w:szCs w:val="24"/>
        </w:rPr>
        <w:t xml:space="preserve"> nurodytą terminą ištaisyti pasiūlyme pastebėtas aritmetines klaidas, nekeičiant susipažinimo su pateiktais pasiūlymais procedūros metu paskelbtos kainos. Taisydamas pasiūlyme nurodytas aritmetines klaidas, Tiekėjas neturi teisės atsisakyti kainos sudedamųjų dalių arba papildyti kainą naujomis dalimis.</w:t>
      </w:r>
    </w:p>
    <w:p w14:paraId="2BAEFC17" w14:textId="77777777" w:rsidR="00580335" w:rsidRPr="00C34A19" w:rsidRDefault="00580335" w:rsidP="002A1A9B">
      <w:pPr>
        <w:numPr>
          <w:ilvl w:val="0"/>
          <w:numId w:val="5"/>
        </w:numPr>
        <w:tabs>
          <w:tab w:val="right" w:pos="993"/>
          <w:tab w:val="left" w:pos="1276"/>
          <w:tab w:val="left" w:pos="1418"/>
        </w:tabs>
        <w:spacing w:after="0" w:line="240" w:lineRule="auto"/>
        <w:ind w:left="0" w:firstLine="567"/>
        <w:contextualSpacing/>
        <w:jc w:val="both"/>
        <w:rPr>
          <w:rFonts w:ascii="Times New Roman" w:eastAsia="Times New Roman" w:hAnsi="Times New Roman" w:cs="Times New Roman"/>
          <w:spacing w:val="-4"/>
          <w:sz w:val="24"/>
          <w:szCs w:val="24"/>
          <w:lang w:eastAsia="lt-LT"/>
        </w:rPr>
      </w:pPr>
      <w:r w:rsidRPr="00C34A19">
        <w:rPr>
          <w:rFonts w:ascii="Times New Roman" w:eastAsia="Times New Roman" w:hAnsi="Times New Roman" w:cs="Times New Roman"/>
          <w:sz w:val="24"/>
          <w:szCs w:val="24"/>
          <w:lang w:eastAsia="lt-LT"/>
        </w:rPr>
        <w:t xml:space="preserve">Jeigu </w:t>
      </w:r>
      <w:r w:rsidR="00016EB7" w:rsidRPr="00C34A19">
        <w:rPr>
          <w:rFonts w:ascii="Times New Roman" w:eastAsia="Times New Roman" w:hAnsi="Times New Roman" w:cs="Times New Roman"/>
          <w:sz w:val="24"/>
          <w:szCs w:val="24"/>
          <w:lang w:eastAsia="lt-LT"/>
        </w:rPr>
        <w:t>T</w:t>
      </w:r>
      <w:r w:rsidRPr="00C34A19">
        <w:rPr>
          <w:rFonts w:ascii="Times New Roman" w:eastAsia="Times New Roman" w:hAnsi="Times New Roman" w:cs="Times New Roman"/>
          <w:sz w:val="24"/>
          <w:szCs w:val="24"/>
          <w:lang w:eastAsia="lt-LT"/>
        </w:rPr>
        <w:t xml:space="preserve">iekėjas pateikė netikslius, neišsamius pirkimo dokumentuose nurodytus kartu su pasiūlymu teikiamus dokumentus: </w:t>
      </w:r>
      <w:r w:rsidR="00016EB7" w:rsidRPr="00C34A19">
        <w:rPr>
          <w:rFonts w:ascii="Times New Roman" w:eastAsia="Times New Roman" w:hAnsi="Times New Roman" w:cs="Times New Roman"/>
          <w:sz w:val="24"/>
          <w:szCs w:val="24"/>
          <w:lang w:eastAsia="lt-LT"/>
        </w:rPr>
        <w:t>T</w:t>
      </w:r>
      <w:r w:rsidRPr="00C34A19">
        <w:rPr>
          <w:rFonts w:ascii="Times New Roman" w:eastAsia="Times New Roman" w:hAnsi="Times New Roman" w:cs="Times New Roman"/>
          <w:sz w:val="24"/>
          <w:szCs w:val="24"/>
          <w:lang w:eastAsia="lt-LT"/>
        </w:rPr>
        <w:t xml:space="preserve">iekėjo įgaliojimą asmeniui pasirašyti paraišką ar pasiūlymą, jungtinės veiklos sutartį, pasiūlymo galiojimo užtikrinimą patvirtinantį dokumentą ar jų nepateikė, </w:t>
      </w:r>
      <w:r w:rsidR="004D6C9F" w:rsidRPr="00C34A19">
        <w:rPr>
          <w:rFonts w:ascii="Times New Roman" w:eastAsia="Times New Roman" w:hAnsi="Times New Roman" w:cs="Times New Roman"/>
          <w:sz w:val="24"/>
          <w:szCs w:val="24"/>
          <w:lang w:eastAsia="lt-LT"/>
        </w:rPr>
        <w:t>Pirkimo organizatorius</w:t>
      </w:r>
      <w:r w:rsidRPr="00C34A19">
        <w:rPr>
          <w:rFonts w:ascii="Times New Roman" w:eastAsia="Times New Roman" w:hAnsi="Times New Roman" w:cs="Times New Roman"/>
          <w:sz w:val="24"/>
          <w:szCs w:val="24"/>
          <w:lang w:eastAsia="lt-LT"/>
        </w:rPr>
        <w:t xml:space="preserve"> privalo prašyti </w:t>
      </w:r>
      <w:r w:rsidR="00016EB7" w:rsidRPr="00C34A19">
        <w:rPr>
          <w:rFonts w:ascii="Times New Roman" w:eastAsia="Times New Roman" w:hAnsi="Times New Roman" w:cs="Times New Roman"/>
          <w:sz w:val="24"/>
          <w:szCs w:val="24"/>
          <w:lang w:eastAsia="lt-LT"/>
        </w:rPr>
        <w:t>T</w:t>
      </w:r>
      <w:r w:rsidRPr="00C34A19">
        <w:rPr>
          <w:rFonts w:ascii="Times New Roman" w:eastAsia="Times New Roman" w:hAnsi="Times New Roman" w:cs="Times New Roman"/>
          <w:sz w:val="24"/>
          <w:szCs w:val="24"/>
          <w:lang w:eastAsia="lt-LT"/>
        </w:rPr>
        <w:t xml:space="preserve">iekėjo patikslinti, papildyti arba pateikti šiuos dokumentus per jos nustatytą protingą terminą, kuris negali būti trumpesnis kaip 3 darbo dienos nuo prašymo išsiuntimo iš </w:t>
      </w:r>
      <w:r w:rsidR="003A16FB" w:rsidRPr="00C34A19">
        <w:rPr>
          <w:rFonts w:ascii="Times New Roman" w:eastAsia="Times New Roman" w:hAnsi="Times New Roman" w:cs="Times New Roman"/>
          <w:sz w:val="24"/>
          <w:szCs w:val="24"/>
          <w:lang w:eastAsia="lt-LT"/>
        </w:rPr>
        <w:t>p</w:t>
      </w:r>
      <w:r w:rsidRPr="00C34A19">
        <w:rPr>
          <w:rFonts w:ascii="Times New Roman" w:eastAsia="Times New Roman" w:hAnsi="Times New Roman" w:cs="Times New Roman"/>
          <w:sz w:val="24"/>
          <w:szCs w:val="24"/>
          <w:lang w:eastAsia="lt-LT"/>
        </w:rPr>
        <w:t xml:space="preserve">erkančiosios organizacijos dienos. </w:t>
      </w:r>
    </w:p>
    <w:p w14:paraId="7309DA97" w14:textId="77777777" w:rsidR="00F35333" w:rsidRPr="00C34A19" w:rsidRDefault="00F35333" w:rsidP="003432A9">
      <w:pPr>
        <w:numPr>
          <w:ilvl w:val="0"/>
          <w:numId w:val="5"/>
        </w:numP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Jeigu pateiktame pasiūlyme nurodyta kaina yra neįprastai maža, Pirkimo </w:t>
      </w:r>
      <w:r w:rsidR="00F11E05" w:rsidRPr="00C34A19">
        <w:rPr>
          <w:rFonts w:ascii="Times New Roman" w:eastAsia="Times New Roman" w:hAnsi="Times New Roman" w:cs="Times New Roman"/>
          <w:sz w:val="24"/>
          <w:szCs w:val="24"/>
        </w:rPr>
        <w:t>organizatorius</w:t>
      </w:r>
      <w:r w:rsidRPr="00C34A19">
        <w:rPr>
          <w:rFonts w:ascii="Times New Roman" w:eastAsia="Times New Roman" w:hAnsi="Times New Roman" w:cs="Times New Roman"/>
          <w:sz w:val="24"/>
          <w:szCs w:val="24"/>
        </w:rPr>
        <w:t xml:space="preserve"> </w:t>
      </w:r>
      <w:r w:rsidR="001B3D3E" w:rsidRPr="00C34A19">
        <w:rPr>
          <w:rFonts w:ascii="Times New Roman" w:eastAsia="Times New Roman" w:hAnsi="Times New Roman" w:cs="Times New Roman"/>
          <w:sz w:val="24"/>
          <w:szCs w:val="24"/>
        </w:rPr>
        <w:t xml:space="preserve">gali </w:t>
      </w:r>
      <w:r w:rsidRPr="00C34A19">
        <w:rPr>
          <w:rFonts w:ascii="Times New Roman" w:eastAsia="Times New Roman" w:hAnsi="Times New Roman" w:cs="Times New Roman"/>
          <w:sz w:val="24"/>
          <w:szCs w:val="24"/>
        </w:rPr>
        <w:t xml:space="preserve">Tiekėjo </w:t>
      </w:r>
      <w:r w:rsidR="004B2266" w:rsidRPr="00C34A19">
        <w:rPr>
          <w:rFonts w:ascii="Times New Roman" w:eastAsia="Times New Roman" w:hAnsi="Times New Roman" w:cs="Times New Roman"/>
          <w:sz w:val="24"/>
          <w:szCs w:val="24"/>
        </w:rPr>
        <w:t xml:space="preserve">CVP IS priemonėmis </w:t>
      </w:r>
      <w:r w:rsidRPr="00C34A19">
        <w:rPr>
          <w:rFonts w:ascii="Times New Roman" w:eastAsia="Times New Roman" w:hAnsi="Times New Roman" w:cs="Times New Roman"/>
          <w:sz w:val="24"/>
          <w:szCs w:val="24"/>
        </w:rPr>
        <w:t xml:space="preserve">paprašyti per </w:t>
      </w:r>
      <w:r w:rsidR="00F11E05" w:rsidRPr="00C34A19">
        <w:rPr>
          <w:rFonts w:ascii="Times New Roman" w:eastAsia="Times New Roman" w:hAnsi="Times New Roman" w:cs="Times New Roman"/>
          <w:sz w:val="24"/>
          <w:szCs w:val="24"/>
        </w:rPr>
        <w:t>Pirkimo organizatoriaus</w:t>
      </w:r>
      <w:r w:rsidRPr="00C34A19">
        <w:rPr>
          <w:rFonts w:ascii="Times New Roman" w:eastAsia="Times New Roman" w:hAnsi="Times New Roman" w:cs="Times New Roman"/>
          <w:sz w:val="24"/>
          <w:szCs w:val="24"/>
        </w:rPr>
        <w:t xml:space="preserve"> nurodytą terminą pagrįsti neįprastai mažą pasiūlymo kainą, įskaitant ir detalų kainų sudėtinių dalių pagrindimą. </w:t>
      </w:r>
      <w:r w:rsidR="00F11E05" w:rsidRPr="00C34A19">
        <w:rPr>
          <w:rFonts w:ascii="Times New Roman" w:eastAsia="Times New Roman" w:hAnsi="Times New Roman" w:cs="Times New Roman"/>
          <w:sz w:val="24"/>
          <w:szCs w:val="24"/>
        </w:rPr>
        <w:t>Pirkimo organizatorius</w:t>
      </w:r>
      <w:r w:rsidRPr="00C34A19">
        <w:rPr>
          <w:rFonts w:ascii="Times New Roman" w:eastAsia="Times New Roman" w:hAnsi="Times New Roman" w:cs="Times New Roman"/>
          <w:sz w:val="24"/>
          <w:szCs w:val="24"/>
        </w:rPr>
        <w:t xml:space="preserve"> turi įvertinti riziką, ar Tiekėjas, kurio pasiūlyme nurodyta neįprastai maža kaina, sugebės tin</w:t>
      </w:r>
      <w:r w:rsidR="00C22CB7" w:rsidRPr="00C34A19">
        <w:rPr>
          <w:rFonts w:ascii="Times New Roman" w:eastAsia="Times New Roman" w:hAnsi="Times New Roman" w:cs="Times New Roman"/>
          <w:sz w:val="24"/>
          <w:szCs w:val="24"/>
        </w:rPr>
        <w:t xml:space="preserve">kamai įvykdyti pirkimo sutartį </w:t>
      </w:r>
      <w:r w:rsidRPr="00C34A19">
        <w:rPr>
          <w:rFonts w:ascii="Times New Roman" w:eastAsia="Times New Roman" w:hAnsi="Times New Roman" w:cs="Times New Roman"/>
          <w:sz w:val="24"/>
          <w:szCs w:val="24"/>
        </w:rPr>
        <w:t xml:space="preserve">bei užtikrinti, kad nebūtų sudaromos sąlygos konkurencijos iškraipymui. </w:t>
      </w:r>
      <w:r w:rsidR="00F11E05" w:rsidRPr="00C34A19">
        <w:rPr>
          <w:rFonts w:ascii="Times New Roman" w:eastAsia="Times New Roman" w:hAnsi="Times New Roman" w:cs="Times New Roman"/>
          <w:sz w:val="24"/>
          <w:szCs w:val="24"/>
        </w:rPr>
        <w:t>Pirkimo organizatorius</w:t>
      </w:r>
      <w:r w:rsidRPr="00C34A19">
        <w:rPr>
          <w:rFonts w:ascii="Times New Roman" w:eastAsia="Times New Roman" w:hAnsi="Times New Roman" w:cs="Times New Roman"/>
          <w:sz w:val="24"/>
          <w:szCs w:val="24"/>
        </w:rPr>
        <w:t>, vertindama</w:t>
      </w:r>
      <w:r w:rsidR="00F11E05" w:rsidRPr="00C34A19">
        <w:rPr>
          <w:rFonts w:ascii="Times New Roman" w:eastAsia="Times New Roman" w:hAnsi="Times New Roman" w:cs="Times New Roman"/>
          <w:sz w:val="24"/>
          <w:szCs w:val="24"/>
        </w:rPr>
        <w:t>s</w:t>
      </w:r>
      <w:r w:rsidRPr="00C34A19">
        <w:rPr>
          <w:rFonts w:ascii="Times New Roman" w:eastAsia="Times New Roman" w:hAnsi="Times New Roman" w:cs="Times New Roman"/>
          <w:sz w:val="24"/>
          <w:szCs w:val="24"/>
        </w:rPr>
        <w:t xml:space="preserve">, ar dalyvio pateiktame pasiūlyme nurodyta kaina yra neįprastai maža, vadovaujasi Viešųjų pirkimų įstatymo 40 straipsnio 2 ir 3 dalyse įtvirtintomis nuostatomis, Viešųjų pirkimų tarnybos direktoriaus 2009 m. rugsėjo 30 d. įsakymu Nr. 1S-96 „Dėl pasiūlyme nurodytos prekių, paslaugų ar darbų neįprastai mažos kainos sąvokos apibrėžimo“. </w:t>
      </w:r>
      <w:r w:rsidR="00F11E05" w:rsidRPr="00C34A19">
        <w:rPr>
          <w:rFonts w:ascii="Times New Roman" w:eastAsia="Times New Roman" w:hAnsi="Times New Roman" w:cs="Times New Roman"/>
          <w:sz w:val="24"/>
          <w:szCs w:val="24"/>
        </w:rPr>
        <w:t>Pirkimo organizatorius</w:t>
      </w:r>
      <w:r w:rsidRPr="00C34A19">
        <w:rPr>
          <w:rFonts w:ascii="Times New Roman" w:eastAsia="Times New Roman" w:hAnsi="Times New Roman" w:cs="Times New Roman"/>
          <w:sz w:val="24"/>
          <w:szCs w:val="24"/>
        </w:rPr>
        <w:t>, aiškindamasi</w:t>
      </w:r>
      <w:r w:rsidR="00F11E05" w:rsidRPr="00C34A19">
        <w:rPr>
          <w:rFonts w:ascii="Times New Roman" w:eastAsia="Times New Roman" w:hAnsi="Times New Roman" w:cs="Times New Roman"/>
          <w:sz w:val="24"/>
          <w:szCs w:val="24"/>
        </w:rPr>
        <w:t>s</w:t>
      </w:r>
      <w:r w:rsidRPr="00C34A19">
        <w:rPr>
          <w:rFonts w:ascii="Times New Roman" w:eastAsia="Times New Roman" w:hAnsi="Times New Roman" w:cs="Times New Roman"/>
          <w:sz w:val="24"/>
          <w:szCs w:val="24"/>
        </w:rPr>
        <w:t>, ar dalyvio pasiūlyme nurodyta prekių, paslaugų ar darbų neįprastai maža kaina yra pagrįsta, vadovausis Pasiūlyme nurodytos prekių, paslaugų ar darbų neįprastai mažos kainos pagrindimo rekomendacijomis, patvirtintomis Viešųjų pirkimų tarnybos direktoriaus 2009 m. lapkričio 10 d. įsakymu Nr. 1</w:t>
      </w:r>
      <w:r w:rsidR="001B3D3E" w:rsidRPr="00C34A19">
        <w:rPr>
          <w:rFonts w:ascii="Times New Roman" w:eastAsia="Times New Roman" w:hAnsi="Times New Roman" w:cs="Times New Roman"/>
          <w:sz w:val="24"/>
          <w:szCs w:val="24"/>
        </w:rPr>
        <w:t>S-122</w:t>
      </w:r>
      <w:r w:rsidRPr="00C34A19">
        <w:rPr>
          <w:rFonts w:ascii="Times New Roman" w:eastAsia="Times New Roman" w:hAnsi="Times New Roman" w:cs="Times New Roman"/>
          <w:sz w:val="24"/>
          <w:szCs w:val="24"/>
        </w:rPr>
        <w:t>. Jeigu Tiekėjas nepagrindžia neįprastai mažos kainos, jo pasiūlymas atmetamas.</w:t>
      </w:r>
    </w:p>
    <w:p w14:paraId="5C13C3B2" w14:textId="77777777" w:rsidR="004D6C9F" w:rsidRPr="00C34A19" w:rsidRDefault="004D6C9F" w:rsidP="006D22D3">
      <w:pPr>
        <w:numPr>
          <w:ilvl w:val="0"/>
          <w:numId w:val="5"/>
        </w:numPr>
        <w:tabs>
          <w:tab w:val="right" w:pos="1134"/>
          <w:tab w:val="left" w:pos="1276"/>
          <w:tab w:val="left" w:pos="1418"/>
        </w:tabs>
        <w:spacing w:after="0" w:line="240" w:lineRule="auto"/>
        <w:ind w:left="0" w:firstLine="567"/>
        <w:contextualSpacing/>
        <w:jc w:val="both"/>
        <w:rPr>
          <w:rFonts w:ascii="Times New Roman" w:eastAsia="Times New Roman" w:hAnsi="Times New Roman" w:cs="Times New Roman"/>
          <w:spacing w:val="-4"/>
          <w:sz w:val="24"/>
          <w:szCs w:val="24"/>
          <w:lang w:eastAsia="lt-LT"/>
        </w:rPr>
      </w:pPr>
      <w:r w:rsidRPr="00C34A19">
        <w:rPr>
          <w:rFonts w:ascii="Times New Roman" w:eastAsia="Times New Roman" w:hAnsi="Times New Roman" w:cs="Times New Roman"/>
          <w:sz w:val="24"/>
          <w:szCs w:val="24"/>
          <w:lang w:eastAsia="lt-LT"/>
        </w:rPr>
        <w:t>Tiekėjo pateiktų kvalifikacijos duomenų patikslinimai, pasiūlymo turinio paaiškinimai, pasiūlyme nurodytų aritmetinių klaidų pataisymai, neįprastai mažos kainos pagrindimo dokumentai siunčiami perkančiajai organizacijai tik CVP IS susirašinėjimo priemonėmis.</w:t>
      </w:r>
    </w:p>
    <w:p w14:paraId="7D4772C8" w14:textId="77777777" w:rsidR="00F35333" w:rsidRPr="00C34A19" w:rsidRDefault="00A74434" w:rsidP="007A3B52">
      <w:pPr>
        <w:numPr>
          <w:ilvl w:val="0"/>
          <w:numId w:val="5"/>
        </w:numPr>
        <w:tabs>
          <w:tab w:val="left" w:pos="567"/>
          <w:tab w:val="left" w:pos="1134"/>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Pirkimo organizatorius</w:t>
      </w:r>
      <w:r w:rsidR="00F35333" w:rsidRPr="00C34A19">
        <w:rPr>
          <w:rFonts w:ascii="Times New Roman" w:eastAsia="Times New Roman" w:hAnsi="Times New Roman" w:cs="Times New Roman"/>
          <w:sz w:val="24"/>
          <w:szCs w:val="24"/>
        </w:rPr>
        <w:t xml:space="preserve"> atmeta pasiūlymą, jeigu:</w:t>
      </w:r>
    </w:p>
    <w:p w14:paraId="390B4ACF" w14:textId="77777777" w:rsidR="00A64100" w:rsidRPr="00C34A19" w:rsidRDefault="009C6763"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T</w:t>
      </w:r>
      <w:r w:rsidR="00A64100" w:rsidRPr="00C34A19">
        <w:rPr>
          <w:rFonts w:ascii="Times New Roman" w:eastAsia="Times New Roman" w:hAnsi="Times New Roman" w:cs="Times New Roman"/>
          <w:sz w:val="24"/>
          <w:szCs w:val="24"/>
        </w:rPr>
        <w:t xml:space="preserve">iekėjas neatitiko minimalių kvalifikacijos reikalavimų; </w:t>
      </w:r>
    </w:p>
    <w:p w14:paraId="0141AD43" w14:textId="77777777" w:rsidR="00A64100" w:rsidRPr="00C34A19" w:rsidRDefault="009C6763"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T</w:t>
      </w:r>
      <w:r w:rsidR="00A64100" w:rsidRPr="00C34A19">
        <w:rPr>
          <w:rFonts w:ascii="Times New Roman" w:eastAsia="Times New Roman" w:hAnsi="Times New Roman" w:cs="Times New Roman"/>
          <w:sz w:val="24"/>
          <w:szCs w:val="24"/>
        </w:rPr>
        <w:t xml:space="preserve">iekėjas pasiūlyme pateikė netikslius ar neišsamius duomenis apie savo kvalifikaciją ir, </w:t>
      </w:r>
      <w:r w:rsidR="000B5143" w:rsidRPr="00C34A19">
        <w:rPr>
          <w:rFonts w:ascii="Times New Roman" w:eastAsia="Times New Roman" w:hAnsi="Times New Roman" w:cs="Times New Roman"/>
          <w:sz w:val="24"/>
          <w:szCs w:val="24"/>
        </w:rPr>
        <w:t>Pirkimo organizatoriui</w:t>
      </w:r>
      <w:r w:rsidR="00A64100" w:rsidRPr="00C34A19">
        <w:rPr>
          <w:rFonts w:ascii="Times New Roman" w:eastAsia="Times New Roman" w:hAnsi="Times New Roman" w:cs="Times New Roman"/>
          <w:sz w:val="24"/>
          <w:szCs w:val="24"/>
        </w:rPr>
        <w:t xml:space="preserve"> prašant, nepatikslino jų CVP IS susirašinėjimo priemonėmis;</w:t>
      </w:r>
    </w:p>
    <w:p w14:paraId="4FA09072" w14:textId="77777777" w:rsidR="00A64100" w:rsidRPr="00C34A19" w:rsidRDefault="00A64100"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 xml:space="preserve">pasiūlymas neatitiko </w:t>
      </w:r>
      <w:r w:rsidR="00A364F4" w:rsidRPr="00C34A19">
        <w:rPr>
          <w:rFonts w:ascii="Times New Roman" w:eastAsia="Times New Roman" w:hAnsi="Times New Roman" w:cs="Times New Roman"/>
          <w:sz w:val="24"/>
          <w:szCs w:val="24"/>
        </w:rPr>
        <w:t>Konkurso</w:t>
      </w:r>
      <w:r w:rsidRPr="00C34A19">
        <w:rPr>
          <w:rFonts w:ascii="Times New Roman" w:eastAsia="Times New Roman" w:hAnsi="Times New Roman" w:cs="Times New Roman"/>
          <w:sz w:val="24"/>
          <w:szCs w:val="24"/>
        </w:rPr>
        <w:t xml:space="preserve"> sąlygose nustatytų reikalavimų (</w:t>
      </w:r>
      <w:r w:rsidR="00EE2FFD" w:rsidRPr="00C34A19">
        <w:rPr>
          <w:rFonts w:ascii="Times New Roman" w:eastAsia="Times New Roman" w:hAnsi="Times New Roman" w:cs="Times New Roman"/>
          <w:sz w:val="24"/>
          <w:szCs w:val="24"/>
        </w:rPr>
        <w:t>T</w:t>
      </w:r>
      <w:r w:rsidRPr="00C34A19">
        <w:rPr>
          <w:rFonts w:ascii="Times New Roman" w:eastAsia="Times New Roman" w:hAnsi="Times New Roman" w:cs="Times New Roman"/>
          <w:sz w:val="24"/>
          <w:szCs w:val="24"/>
        </w:rPr>
        <w:t xml:space="preserve">iekėjo pasiūlyme nurodytas pirkimo </w:t>
      </w:r>
      <w:r w:rsidR="00E76007" w:rsidRPr="00C34A19">
        <w:rPr>
          <w:rFonts w:ascii="Times New Roman" w:eastAsia="Times New Roman" w:hAnsi="Times New Roman" w:cs="Times New Roman"/>
          <w:sz w:val="24"/>
          <w:szCs w:val="24"/>
        </w:rPr>
        <w:t>objektas neatitinka reikalavimų</w:t>
      </w:r>
      <w:r w:rsidRPr="00C34A19">
        <w:rPr>
          <w:rFonts w:ascii="Times New Roman" w:eastAsia="Times New Roman" w:hAnsi="Times New Roman" w:cs="Times New Roman"/>
          <w:sz w:val="24"/>
          <w:szCs w:val="24"/>
        </w:rPr>
        <w:t xml:space="preserve"> nurodytų techninėje užduotyje ir kt.);</w:t>
      </w:r>
    </w:p>
    <w:p w14:paraId="5DD24C97" w14:textId="77777777" w:rsidR="00A64100" w:rsidRPr="00C34A19" w:rsidRDefault="009C6763"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T</w:t>
      </w:r>
      <w:r w:rsidR="00A64100" w:rsidRPr="00C34A19">
        <w:rPr>
          <w:rFonts w:ascii="Times New Roman" w:eastAsia="Times New Roman" w:hAnsi="Times New Roman" w:cs="Times New Roman"/>
          <w:sz w:val="24"/>
          <w:szCs w:val="24"/>
        </w:rPr>
        <w:t xml:space="preserve">iekėjas </w:t>
      </w:r>
      <w:r w:rsidRPr="00C34A19">
        <w:rPr>
          <w:rFonts w:ascii="Times New Roman" w:eastAsia="Times New Roman" w:hAnsi="Times New Roman" w:cs="Times New Roman"/>
          <w:sz w:val="24"/>
          <w:szCs w:val="24"/>
        </w:rPr>
        <w:t xml:space="preserve">per </w:t>
      </w:r>
      <w:r w:rsidR="000B5143" w:rsidRPr="00C34A19">
        <w:rPr>
          <w:rFonts w:ascii="Times New Roman" w:eastAsia="Times New Roman" w:hAnsi="Times New Roman" w:cs="Times New Roman"/>
          <w:sz w:val="24"/>
          <w:szCs w:val="24"/>
        </w:rPr>
        <w:t>Pirkimo organizatoriaus</w:t>
      </w:r>
      <w:r w:rsidR="00A64100" w:rsidRPr="00C34A19">
        <w:rPr>
          <w:rFonts w:ascii="Times New Roman" w:eastAsia="Times New Roman" w:hAnsi="Times New Roman" w:cs="Times New Roman"/>
          <w:sz w:val="24"/>
          <w:szCs w:val="24"/>
        </w:rPr>
        <w:t xml:space="preserve"> nurodytą terminą neištaisė aritmetinių klaidų ir (ar) nepaaiškino pasiūlymo;</w:t>
      </w:r>
    </w:p>
    <w:p w14:paraId="67D126BA" w14:textId="77777777" w:rsidR="00A64100" w:rsidRPr="00C34A19" w:rsidRDefault="009C6763" w:rsidP="008750CC">
      <w:pPr>
        <w:numPr>
          <w:ilvl w:val="1"/>
          <w:numId w:val="5"/>
        </w:numPr>
        <w:tabs>
          <w:tab w:val="left" w:pos="0"/>
          <w:tab w:val="left" w:pos="1134"/>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pacing w:val="-4"/>
          <w:sz w:val="24"/>
          <w:szCs w:val="24"/>
        </w:rPr>
        <w:t>T</w:t>
      </w:r>
      <w:r w:rsidR="00A64100" w:rsidRPr="00C34A19">
        <w:rPr>
          <w:rFonts w:ascii="Times New Roman" w:eastAsia="Times New Roman" w:hAnsi="Times New Roman" w:cs="Times New Roman"/>
          <w:spacing w:val="-4"/>
          <w:sz w:val="24"/>
          <w:szCs w:val="24"/>
        </w:rPr>
        <w:t xml:space="preserve">iekėjas pateikė netikslius, neišsamius pirkimo dokumentuose nurodytus kartu su pasiūlymu teikiamus dokumentus: </w:t>
      </w:r>
      <w:r w:rsidRPr="00C34A19">
        <w:rPr>
          <w:rFonts w:ascii="Times New Roman" w:eastAsia="Times New Roman" w:hAnsi="Times New Roman" w:cs="Times New Roman"/>
          <w:spacing w:val="-4"/>
          <w:sz w:val="24"/>
          <w:szCs w:val="24"/>
        </w:rPr>
        <w:t>T</w:t>
      </w:r>
      <w:r w:rsidR="00A64100" w:rsidRPr="00C34A19">
        <w:rPr>
          <w:rFonts w:ascii="Times New Roman" w:eastAsia="Times New Roman" w:hAnsi="Times New Roman" w:cs="Times New Roman"/>
          <w:spacing w:val="-4"/>
          <w:sz w:val="24"/>
          <w:szCs w:val="24"/>
        </w:rPr>
        <w:t xml:space="preserve">iekėjo įgaliojimą asmeniui pasirašyti paraišką ar pasiūlymą, jungtinės veiklos sutartį, pasiūlymo galiojimo užtikrinimą patvirtinantį dokumentą (kai jo reikalaujama) ar jų nepateikė, ir </w:t>
      </w:r>
      <w:r w:rsidR="00A64100" w:rsidRPr="00C34A19">
        <w:rPr>
          <w:rFonts w:ascii="Times New Roman" w:eastAsia="Times New Roman" w:hAnsi="Times New Roman" w:cs="Times New Roman"/>
          <w:spacing w:val="-4"/>
          <w:sz w:val="24"/>
          <w:szCs w:val="24"/>
        </w:rPr>
        <w:lastRenderedPageBreak/>
        <w:t xml:space="preserve">per </w:t>
      </w:r>
      <w:r w:rsidR="000B5143" w:rsidRPr="00C34A19">
        <w:rPr>
          <w:rFonts w:ascii="Times New Roman" w:eastAsia="Times New Roman" w:hAnsi="Times New Roman" w:cs="Times New Roman"/>
          <w:sz w:val="24"/>
          <w:szCs w:val="24"/>
        </w:rPr>
        <w:t>Pirkimo organizatoriaus</w:t>
      </w:r>
      <w:r w:rsidR="00A64100" w:rsidRPr="00C34A19">
        <w:rPr>
          <w:rFonts w:ascii="Times New Roman" w:eastAsia="Times New Roman" w:hAnsi="Times New Roman" w:cs="Times New Roman"/>
          <w:spacing w:val="-4"/>
          <w:sz w:val="24"/>
          <w:szCs w:val="24"/>
        </w:rPr>
        <w:t xml:space="preserve"> nurodytą terminą nepatikslino, nepapildė ir nepateikė šių dokumentų per jos nustatytą protingą terminą;</w:t>
      </w:r>
    </w:p>
    <w:p w14:paraId="5DC7A0A9" w14:textId="77777777" w:rsidR="00A64100" w:rsidRPr="00C34A19" w:rsidRDefault="00A64100"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 xml:space="preserve">visų </w:t>
      </w:r>
      <w:r w:rsidR="009C6763" w:rsidRPr="00C34A19">
        <w:rPr>
          <w:rFonts w:ascii="Times New Roman" w:eastAsia="Times New Roman" w:hAnsi="Times New Roman" w:cs="Times New Roman"/>
          <w:sz w:val="24"/>
          <w:szCs w:val="24"/>
        </w:rPr>
        <w:t>T</w:t>
      </w:r>
      <w:r w:rsidRPr="00C34A19">
        <w:rPr>
          <w:rFonts w:ascii="Times New Roman" w:eastAsia="Times New Roman" w:hAnsi="Times New Roman" w:cs="Times New Roman"/>
          <w:sz w:val="24"/>
          <w:szCs w:val="24"/>
        </w:rPr>
        <w:t>iekėjų, kurių pasiūlymai neatmesti dėl kitų priežasči</w:t>
      </w:r>
      <w:r w:rsidR="000B5143" w:rsidRPr="00C34A19">
        <w:rPr>
          <w:rFonts w:ascii="Times New Roman" w:eastAsia="Times New Roman" w:hAnsi="Times New Roman" w:cs="Times New Roman"/>
          <w:sz w:val="24"/>
          <w:szCs w:val="24"/>
        </w:rPr>
        <w:t xml:space="preserve">ų, buvo pasiūlytos per didelės, </w:t>
      </w:r>
      <w:r w:rsidR="009C6763" w:rsidRPr="00C34A19">
        <w:rPr>
          <w:rFonts w:ascii="Times New Roman" w:eastAsia="Times New Roman" w:hAnsi="Times New Roman" w:cs="Times New Roman"/>
          <w:sz w:val="24"/>
          <w:szCs w:val="24"/>
        </w:rPr>
        <w:t>p</w:t>
      </w:r>
      <w:r w:rsidRPr="00C34A19">
        <w:rPr>
          <w:rFonts w:ascii="Times New Roman" w:eastAsia="Times New Roman" w:hAnsi="Times New Roman" w:cs="Times New Roman"/>
          <w:sz w:val="24"/>
          <w:szCs w:val="24"/>
        </w:rPr>
        <w:t>erkančiajai organizacijai nepriimtinos kainos;</w:t>
      </w:r>
    </w:p>
    <w:p w14:paraId="4E6B4D3C" w14:textId="77777777" w:rsidR="00A64100" w:rsidRPr="00C34A19" w:rsidRDefault="00A64100"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 xml:space="preserve">buvo pasiūlyta neįprastai maža kaina ir </w:t>
      </w:r>
      <w:r w:rsidR="009C6763" w:rsidRPr="00C34A19">
        <w:rPr>
          <w:rFonts w:ascii="Times New Roman" w:eastAsia="Times New Roman" w:hAnsi="Times New Roman" w:cs="Times New Roman"/>
          <w:sz w:val="24"/>
          <w:szCs w:val="24"/>
        </w:rPr>
        <w:t>T</w:t>
      </w:r>
      <w:r w:rsidRPr="00C34A19">
        <w:rPr>
          <w:rFonts w:ascii="Times New Roman" w:eastAsia="Times New Roman" w:hAnsi="Times New Roman" w:cs="Times New Roman"/>
          <w:sz w:val="24"/>
          <w:szCs w:val="24"/>
        </w:rPr>
        <w:t xml:space="preserve">iekėjas </w:t>
      </w:r>
      <w:r w:rsidR="000B5143" w:rsidRPr="00C34A19">
        <w:rPr>
          <w:rFonts w:ascii="Times New Roman" w:eastAsia="Times New Roman" w:hAnsi="Times New Roman" w:cs="Times New Roman"/>
          <w:sz w:val="24"/>
          <w:szCs w:val="24"/>
        </w:rPr>
        <w:t>Pirkimo organizatoriaus</w:t>
      </w:r>
      <w:r w:rsidRPr="00C34A19">
        <w:rPr>
          <w:rFonts w:ascii="Times New Roman" w:eastAsia="Times New Roman" w:hAnsi="Times New Roman" w:cs="Times New Roman"/>
          <w:sz w:val="24"/>
          <w:szCs w:val="24"/>
        </w:rPr>
        <w:t xml:space="preserve"> prašymu nepateikė raštiško kainos sudėtinių dalių pagrindimo arba kitaip nepagrindė neįprastai mažos kainos/įkainių;</w:t>
      </w:r>
    </w:p>
    <w:p w14:paraId="057EC879" w14:textId="77777777" w:rsidR="00A64100" w:rsidRPr="00C34A19" w:rsidRDefault="00A64100"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 xml:space="preserve">pasiūlymas buvo pateiktas ne </w:t>
      </w:r>
      <w:r w:rsidR="009C6763" w:rsidRPr="00C34A19">
        <w:rPr>
          <w:rFonts w:ascii="Times New Roman" w:eastAsia="Times New Roman" w:hAnsi="Times New Roman" w:cs="Times New Roman"/>
          <w:sz w:val="24"/>
          <w:szCs w:val="24"/>
        </w:rPr>
        <w:t>p</w:t>
      </w:r>
      <w:r w:rsidRPr="00C34A19">
        <w:rPr>
          <w:rFonts w:ascii="Times New Roman" w:eastAsia="Times New Roman" w:hAnsi="Times New Roman" w:cs="Times New Roman"/>
          <w:sz w:val="24"/>
          <w:szCs w:val="24"/>
        </w:rPr>
        <w:t>erkančiosios organizacijos nurodytomis elektroninėmis priemonėmis;</w:t>
      </w:r>
    </w:p>
    <w:p w14:paraId="6BDD7CFB" w14:textId="77777777" w:rsidR="00A64100" w:rsidRPr="00C34A19" w:rsidRDefault="00F25852" w:rsidP="006D22D3">
      <w:pPr>
        <w:numPr>
          <w:ilvl w:val="1"/>
          <w:numId w:val="5"/>
        </w:numPr>
        <w:tabs>
          <w:tab w:val="left" w:pos="0"/>
        </w:tabs>
        <w:spacing w:after="0" w:line="240" w:lineRule="auto"/>
        <w:ind w:left="0" w:firstLine="567"/>
        <w:contextualSpacing/>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T</w:t>
      </w:r>
      <w:r w:rsidR="00A64100" w:rsidRPr="00C34A19">
        <w:rPr>
          <w:rFonts w:ascii="Times New Roman" w:eastAsia="Times New Roman" w:hAnsi="Times New Roman" w:cs="Times New Roman"/>
          <w:sz w:val="24"/>
          <w:szCs w:val="24"/>
          <w:lang w:eastAsia="lt-LT"/>
        </w:rPr>
        <w:t xml:space="preserve">iekėjas apie nustatytų reikalavimų atitikimą yra pateikęs melagingą informaciją, kurią </w:t>
      </w:r>
      <w:r w:rsidRPr="00C34A19">
        <w:rPr>
          <w:rFonts w:ascii="Times New Roman" w:eastAsia="Times New Roman" w:hAnsi="Times New Roman" w:cs="Times New Roman"/>
          <w:sz w:val="24"/>
          <w:szCs w:val="24"/>
          <w:lang w:eastAsia="lt-LT"/>
        </w:rPr>
        <w:t>p</w:t>
      </w:r>
      <w:r w:rsidR="00A64100" w:rsidRPr="00C34A19">
        <w:rPr>
          <w:rFonts w:ascii="Times New Roman" w:eastAsia="Times New Roman" w:hAnsi="Times New Roman" w:cs="Times New Roman"/>
          <w:sz w:val="24"/>
          <w:szCs w:val="24"/>
          <w:lang w:eastAsia="lt-LT"/>
        </w:rPr>
        <w:t>erkančioji organizacija gali įrodyti bet kokiomis priemonėmis;</w:t>
      </w:r>
      <w:bookmarkStart w:id="45" w:name="_Toc213579059"/>
      <w:bookmarkStart w:id="46" w:name="_Toc213579937"/>
      <w:bookmarkStart w:id="47" w:name="_Toc213580651"/>
      <w:r w:rsidR="00A64100" w:rsidRPr="00C34A19">
        <w:rPr>
          <w:rFonts w:ascii="Times New Roman" w:eastAsia="Times New Roman" w:hAnsi="Times New Roman" w:cs="Times New Roman"/>
          <w:sz w:val="24"/>
          <w:szCs w:val="24"/>
          <w:lang w:eastAsia="lt-LT"/>
        </w:rPr>
        <w:t xml:space="preserve"> </w:t>
      </w:r>
    </w:p>
    <w:p w14:paraId="2B109DC6" w14:textId="77777777" w:rsidR="00A64100" w:rsidRPr="00C34A19" w:rsidRDefault="00A64100"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z w:val="24"/>
          <w:szCs w:val="24"/>
        </w:rPr>
        <w:t xml:space="preserve">pasiūlymas neatitiko pirkimo dokumentuose nustatytų reikalavimų; </w:t>
      </w:r>
    </w:p>
    <w:p w14:paraId="378180AF" w14:textId="77777777" w:rsidR="00A64100" w:rsidRPr="00C34A19" w:rsidRDefault="00A64100"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pacing w:val="-4"/>
          <w:sz w:val="24"/>
          <w:szCs w:val="24"/>
        </w:rPr>
        <w:t>Tiekėjas pateikė pasiūlymą ir voke, ir elektroninėmis priemonėmis;</w:t>
      </w:r>
    </w:p>
    <w:p w14:paraId="7E32858C" w14:textId="77777777" w:rsidR="00F35333" w:rsidRPr="00C34A19" w:rsidRDefault="00F25852" w:rsidP="006D22D3">
      <w:pPr>
        <w:numPr>
          <w:ilvl w:val="1"/>
          <w:numId w:val="5"/>
        </w:numPr>
        <w:tabs>
          <w:tab w:val="left" w:pos="0"/>
          <w:tab w:val="right" w:pos="1134"/>
          <w:tab w:val="left" w:pos="1418"/>
        </w:tabs>
        <w:spacing w:after="0" w:line="240" w:lineRule="auto"/>
        <w:ind w:left="0" w:firstLine="567"/>
        <w:jc w:val="both"/>
        <w:rPr>
          <w:rFonts w:ascii="Times New Roman" w:eastAsia="Times New Roman" w:hAnsi="Times New Roman" w:cs="Times New Roman"/>
          <w:spacing w:val="-4"/>
          <w:sz w:val="24"/>
          <w:szCs w:val="24"/>
        </w:rPr>
      </w:pPr>
      <w:r w:rsidRPr="00C34A19">
        <w:rPr>
          <w:rFonts w:ascii="Times New Roman" w:eastAsia="Times New Roman" w:hAnsi="Times New Roman" w:cs="Times New Roman"/>
          <w:spacing w:val="-4"/>
          <w:sz w:val="24"/>
          <w:szCs w:val="24"/>
        </w:rPr>
        <w:t>k</w:t>
      </w:r>
      <w:r w:rsidR="00A64100" w:rsidRPr="00C34A19">
        <w:rPr>
          <w:rFonts w:ascii="Times New Roman" w:eastAsia="Times New Roman" w:hAnsi="Times New Roman" w:cs="Times New Roman"/>
          <w:spacing w:val="-4"/>
          <w:sz w:val="24"/>
          <w:szCs w:val="24"/>
        </w:rPr>
        <w:t>itais pirkimo dokumentuose ir Viešųjų pirkimų įstatyme nustatytais pagrindais.</w:t>
      </w:r>
      <w:bookmarkEnd w:id="45"/>
      <w:bookmarkEnd w:id="46"/>
      <w:bookmarkEnd w:id="47"/>
    </w:p>
    <w:p w14:paraId="733A531A" w14:textId="77777777" w:rsidR="00F35333" w:rsidRPr="00C34A19" w:rsidRDefault="001B3D3E"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bookmarkStart w:id="48" w:name="_Toc47844936"/>
      <w:bookmarkStart w:id="49" w:name="_Toc60525490"/>
      <w:bookmarkStart w:id="50" w:name="_Toc335237121"/>
      <w:bookmarkStart w:id="51" w:name="_Toc335237627"/>
      <w:bookmarkStart w:id="52" w:name="_Toc347220636"/>
      <w:r w:rsidRPr="00C34A19">
        <w:rPr>
          <w:rFonts w:ascii="Times New Roman" w:eastAsia="Calibri" w:hAnsi="Times New Roman" w:cs="Times New Roman"/>
          <w:b/>
          <w:sz w:val="28"/>
          <w:szCs w:val="20"/>
          <w:lang w:eastAsia="x-none"/>
        </w:rPr>
        <w:t xml:space="preserve">X. </w:t>
      </w:r>
      <w:r w:rsidR="00F35333" w:rsidRPr="00C34A19">
        <w:rPr>
          <w:rFonts w:ascii="Times New Roman" w:eastAsia="Calibri" w:hAnsi="Times New Roman" w:cs="Times New Roman"/>
          <w:b/>
          <w:sz w:val="28"/>
          <w:szCs w:val="20"/>
          <w:lang w:val="x-none" w:eastAsia="x-none"/>
        </w:rPr>
        <w:t>PASIŪLYMŲ VERTINIMAS</w:t>
      </w:r>
      <w:bookmarkEnd w:id="48"/>
      <w:bookmarkEnd w:id="49"/>
      <w:bookmarkEnd w:id="50"/>
      <w:bookmarkEnd w:id="51"/>
      <w:bookmarkEnd w:id="52"/>
    </w:p>
    <w:p w14:paraId="1F930768" w14:textId="77777777" w:rsidR="006F13BD" w:rsidRPr="00C34A19" w:rsidRDefault="006F13BD" w:rsidP="006D22D3">
      <w:pPr>
        <w:pStyle w:val="ListParagraph"/>
        <w:numPr>
          <w:ilvl w:val="0"/>
          <w:numId w:val="5"/>
        </w:numPr>
        <w:tabs>
          <w:tab w:val="left" w:pos="993"/>
        </w:tabs>
        <w:ind w:left="0" w:firstLine="567"/>
        <w:rPr>
          <w:szCs w:val="24"/>
          <w:lang w:val="lt-LT"/>
        </w:rPr>
      </w:pPr>
      <w:r w:rsidRPr="00C34A19">
        <w:rPr>
          <w:szCs w:val="24"/>
          <w:lang w:val="lt-LT"/>
        </w:rPr>
        <w:t xml:space="preserve">Pasiūlymuose nurodytos kainos bus vertinamos </w:t>
      </w:r>
      <w:r w:rsidR="00765DAF" w:rsidRPr="00C34A19">
        <w:rPr>
          <w:szCs w:val="24"/>
          <w:lang w:val="lt-LT"/>
        </w:rPr>
        <w:t>eurais</w:t>
      </w:r>
      <w:r w:rsidRPr="00C34A19">
        <w:rPr>
          <w:szCs w:val="24"/>
          <w:lang w:val="lt-LT"/>
        </w:rPr>
        <w:t>.</w:t>
      </w:r>
    </w:p>
    <w:p w14:paraId="668FD71A" w14:textId="77777777" w:rsidR="00F35333" w:rsidRPr="00C34A19" w:rsidRDefault="00693FF3" w:rsidP="006D22D3">
      <w:pPr>
        <w:pStyle w:val="ListParagraph"/>
        <w:numPr>
          <w:ilvl w:val="0"/>
          <w:numId w:val="5"/>
        </w:numPr>
        <w:tabs>
          <w:tab w:val="left" w:pos="993"/>
        </w:tabs>
        <w:ind w:left="0" w:firstLine="567"/>
        <w:jc w:val="both"/>
        <w:rPr>
          <w:szCs w:val="24"/>
          <w:lang w:val="lt-LT"/>
        </w:rPr>
      </w:pPr>
      <w:r w:rsidRPr="00C34A19">
        <w:rPr>
          <w:szCs w:val="24"/>
          <w:lang w:val="lt-LT"/>
        </w:rPr>
        <w:t>Pirkimo organizatoriaus</w:t>
      </w:r>
      <w:r w:rsidR="006F13BD" w:rsidRPr="00C34A19">
        <w:rPr>
          <w:szCs w:val="24"/>
          <w:lang w:val="lt-LT"/>
        </w:rPr>
        <w:t xml:space="preserve"> neatmesti pasiūlymai vertinami pagal mažiausios kainos kriterijų.</w:t>
      </w:r>
    </w:p>
    <w:p w14:paraId="373BF4BC" w14:textId="77777777" w:rsidR="00F35333" w:rsidRPr="00C34A19" w:rsidRDefault="001B3D3E"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bookmarkStart w:id="53" w:name="_Toc335237128"/>
      <w:bookmarkStart w:id="54" w:name="_Toc335237634"/>
      <w:bookmarkStart w:id="55" w:name="_Toc347220637"/>
      <w:r w:rsidRPr="00C34A19">
        <w:rPr>
          <w:rFonts w:ascii="Times New Roman" w:eastAsia="Calibri" w:hAnsi="Times New Roman" w:cs="Times New Roman"/>
          <w:b/>
          <w:sz w:val="28"/>
          <w:szCs w:val="20"/>
          <w:lang w:eastAsia="x-none"/>
        </w:rPr>
        <w:t xml:space="preserve">XI. </w:t>
      </w:r>
      <w:r w:rsidR="00F35333" w:rsidRPr="00C34A19">
        <w:rPr>
          <w:rFonts w:ascii="Times New Roman" w:eastAsia="Calibri" w:hAnsi="Times New Roman" w:cs="Times New Roman"/>
          <w:b/>
          <w:sz w:val="28"/>
          <w:szCs w:val="20"/>
          <w:lang w:val="x-none" w:eastAsia="x-none"/>
        </w:rPr>
        <w:t>SPRENDIMAS DĖL PIRKIMO SUTARTIES SUDARYMO</w:t>
      </w:r>
      <w:bookmarkEnd w:id="53"/>
      <w:bookmarkEnd w:id="54"/>
      <w:bookmarkEnd w:id="55"/>
    </w:p>
    <w:p w14:paraId="1228A68B" w14:textId="77777777" w:rsidR="006F13BD" w:rsidRPr="00C34A19" w:rsidRDefault="006F13BD" w:rsidP="003432A9">
      <w:pPr>
        <w:numPr>
          <w:ilvl w:val="0"/>
          <w:numId w:val="5"/>
        </w:numPr>
        <w:tabs>
          <w:tab w:val="left" w:pos="567"/>
          <w:tab w:val="left" w:pos="993"/>
        </w:tabs>
        <w:spacing w:after="0" w:line="240" w:lineRule="auto"/>
        <w:ind w:left="0"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Išnagrinėj</w:t>
      </w:r>
      <w:r w:rsidR="00A363AA" w:rsidRPr="00C34A19">
        <w:rPr>
          <w:rFonts w:ascii="Times New Roman" w:eastAsia="Times New Roman" w:hAnsi="Times New Roman" w:cs="Times New Roman"/>
          <w:sz w:val="24"/>
          <w:szCs w:val="24"/>
        </w:rPr>
        <w:t>ęs</w:t>
      </w:r>
      <w:r w:rsidRPr="00C34A19">
        <w:rPr>
          <w:rFonts w:ascii="Times New Roman" w:eastAsia="Times New Roman" w:hAnsi="Times New Roman" w:cs="Times New Roman"/>
          <w:sz w:val="24"/>
          <w:szCs w:val="24"/>
        </w:rPr>
        <w:t>, įvertin</w:t>
      </w:r>
      <w:r w:rsidR="00A363AA" w:rsidRPr="00C34A19">
        <w:rPr>
          <w:rFonts w:ascii="Times New Roman" w:eastAsia="Times New Roman" w:hAnsi="Times New Roman" w:cs="Times New Roman"/>
          <w:sz w:val="24"/>
          <w:szCs w:val="24"/>
        </w:rPr>
        <w:t>ęs</w:t>
      </w:r>
      <w:r w:rsidRPr="00C34A19">
        <w:rPr>
          <w:rFonts w:ascii="Times New Roman" w:eastAsia="Times New Roman" w:hAnsi="Times New Roman" w:cs="Times New Roman"/>
          <w:sz w:val="24"/>
          <w:szCs w:val="24"/>
        </w:rPr>
        <w:t xml:space="preserve"> pateiktus pasiūlymus, </w:t>
      </w:r>
      <w:r w:rsidR="00A363AA" w:rsidRPr="00C34A19">
        <w:rPr>
          <w:rFonts w:ascii="Times New Roman" w:eastAsia="Times New Roman" w:hAnsi="Times New Roman" w:cs="Times New Roman"/>
          <w:sz w:val="24"/>
          <w:szCs w:val="24"/>
        </w:rPr>
        <w:t>Pirkimo organizatorius</w:t>
      </w:r>
      <w:r w:rsidRPr="00C34A19">
        <w:rPr>
          <w:rFonts w:ascii="Times New Roman" w:eastAsia="Times New Roman" w:hAnsi="Times New Roman" w:cs="Times New Roman"/>
          <w:sz w:val="24"/>
          <w:szCs w:val="24"/>
        </w:rPr>
        <w:t xml:space="preserve"> nustato pasiūlymų eilę ir laimėjusį pasiūlymą bei priima sprendimą sudaryti pirkimo sutartį. Pasiūlymai šioje eilėje surašomi kainos didėjimo tvarka. Jeigu keli pasiūlymai pateikiami vienodomis kainomis, sudarant pasiūlymų eilę pirmesnis į šią eilę įrašomas </w:t>
      </w:r>
      <w:r w:rsidR="008C3478" w:rsidRPr="00C34A19">
        <w:rPr>
          <w:rFonts w:ascii="Times New Roman" w:eastAsia="Times New Roman" w:hAnsi="Times New Roman" w:cs="Times New Roman"/>
          <w:sz w:val="24"/>
          <w:szCs w:val="24"/>
        </w:rPr>
        <w:t>T</w:t>
      </w:r>
      <w:r w:rsidRPr="00C34A19">
        <w:rPr>
          <w:rFonts w:ascii="Times New Roman" w:eastAsia="Times New Roman" w:hAnsi="Times New Roman" w:cs="Times New Roman"/>
          <w:sz w:val="24"/>
          <w:szCs w:val="24"/>
        </w:rPr>
        <w:t xml:space="preserve">iekėjas, kurio pasiūlymas </w:t>
      </w:r>
      <w:r w:rsidR="00A82C45" w:rsidRPr="00C34A19">
        <w:rPr>
          <w:rFonts w:ascii="Times New Roman" w:eastAsia="Times New Roman" w:hAnsi="Times New Roman" w:cs="Times New Roman"/>
          <w:sz w:val="24"/>
          <w:szCs w:val="24"/>
        </w:rPr>
        <w:t>CVP IS priemonėmis</w:t>
      </w:r>
      <w:r w:rsidRPr="00C34A19">
        <w:rPr>
          <w:rFonts w:ascii="Times New Roman" w:eastAsia="Times New Roman" w:hAnsi="Times New Roman" w:cs="Times New Roman"/>
          <w:sz w:val="24"/>
          <w:szCs w:val="24"/>
        </w:rPr>
        <w:t xml:space="preserve"> </w:t>
      </w:r>
      <w:r w:rsidR="00A363AA" w:rsidRPr="00C34A19">
        <w:rPr>
          <w:rFonts w:ascii="Times New Roman" w:eastAsia="Times New Roman" w:hAnsi="Times New Roman" w:cs="Times New Roman"/>
          <w:sz w:val="24"/>
          <w:szCs w:val="24"/>
        </w:rPr>
        <w:t>gautas</w:t>
      </w:r>
      <w:r w:rsidRPr="00C34A19">
        <w:rPr>
          <w:rFonts w:ascii="Times New Roman" w:eastAsia="Times New Roman" w:hAnsi="Times New Roman" w:cs="Times New Roman"/>
          <w:sz w:val="24"/>
          <w:szCs w:val="24"/>
        </w:rPr>
        <w:t xml:space="preserve"> anksčiausiai. Pasiūlymų eilė nenustatoma, jei buvo gautas tik vienas pasiūlymas.</w:t>
      </w:r>
    </w:p>
    <w:p w14:paraId="3C89D898" w14:textId="77777777" w:rsidR="00FF1F23" w:rsidRPr="00C34A19" w:rsidRDefault="00E45DA8" w:rsidP="003432A9">
      <w:pPr>
        <w:pStyle w:val="ListParagraph"/>
        <w:numPr>
          <w:ilvl w:val="0"/>
          <w:numId w:val="5"/>
        </w:numPr>
        <w:tabs>
          <w:tab w:val="left" w:pos="567"/>
          <w:tab w:val="left" w:pos="993"/>
        </w:tabs>
        <w:ind w:left="0" w:firstLine="567"/>
        <w:jc w:val="both"/>
        <w:rPr>
          <w:szCs w:val="24"/>
          <w:lang w:val="lt-LT"/>
        </w:rPr>
      </w:pPr>
      <w:r w:rsidRPr="00C34A19">
        <w:rPr>
          <w:szCs w:val="24"/>
          <w:lang w:val="lt-LT"/>
        </w:rPr>
        <w:t xml:space="preserve">Suinteresuotiems kandidatams ir suinteresuotiems dalyviams nedelsiant (ne vėliau kaip per 5 darbo dienas) </w:t>
      </w:r>
      <w:r w:rsidR="00A82C45" w:rsidRPr="00C34A19">
        <w:rPr>
          <w:szCs w:val="24"/>
        </w:rPr>
        <w:t>CVP IS priemonėmis</w:t>
      </w:r>
      <w:r w:rsidRPr="00C34A19">
        <w:rPr>
          <w:szCs w:val="24"/>
          <w:lang w:val="lt-LT"/>
        </w:rPr>
        <w:t xml:space="preserve"> pranešama apie priimtą sprendimą sudaryti pirkimo sutartį, pateikiama nustatyta pasiūlymų eilė, laimėjęs pasiūlymas, tikslus atidėjimo terminas</w:t>
      </w:r>
      <w:r w:rsidR="00A363AA" w:rsidRPr="00C34A19">
        <w:rPr>
          <w:szCs w:val="24"/>
          <w:lang w:val="lt-LT"/>
        </w:rPr>
        <w:t xml:space="preserve"> (jei taikomas)</w:t>
      </w:r>
      <w:r w:rsidRPr="00C34A19">
        <w:rPr>
          <w:szCs w:val="24"/>
          <w:lang w:val="lt-LT"/>
        </w:rPr>
        <w:t>. Jei bus nuspręsta nesudaryti pirkimo sutarties (pradėti pirkimą iš naujo), minėtame pranešime nurodomos tokio sprendimo priežastys.</w:t>
      </w:r>
      <w:bookmarkStart w:id="56" w:name="_Toc335237129"/>
      <w:bookmarkStart w:id="57" w:name="_Toc335237635"/>
      <w:bookmarkStart w:id="58" w:name="_Toc347220638"/>
    </w:p>
    <w:p w14:paraId="0F471E9B" w14:textId="77777777" w:rsidR="00FF1F23" w:rsidRPr="00C34A19" w:rsidRDefault="00FF1F23" w:rsidP="003432A9">
      <w:pPr>
        <w:pStyle w:val="ListParagraph"/>
        <w:numPr>
          <w:ilvl w:val="0"/>
          <w:numId w:val="5"/>
        </w:numPr>
        <w:tabs>
          <w:tab w:val="left" w:pos="567"/>
          <w:tab w:val="left" w:pos="993"/>
        </w:tabs>
        <w:ind w:left="0" w:firstLine="567"/>
        <w:jc w:val="both"/>
        <w:rPr>
          <w:szCs w:val="24"/>
          <w:lang w:val="lt-LT"/>
        </w:rPr>
      </w:pPr>
      <w:r w:rsidRPr="00C34A19">
        <w:rPr>
          <w:szCs w:val="24"/>
          <w:lang w:eastAsia="lt-LT"/>
        </w:rPr>
        <w:t>Pirkimo sutartis sudaroma nedelsiant, bet ne anksčiau negu pasibaigė atidėjimo terminas (15 dienų laikotarpis nuo pranešimo apie sprendimą sudaryti sutartį išsiuntimo dienos). Atidėjimo terminas gali būti netaikomas, kai vienintelis suinteresuotas dalyvis yra tas, su kuriuo sudaroma pirkimo sutartis, ir nėra suinteresuotų kandidatų arba atliekamas mažos vertės pirkimas.</w:t>
      </w:r>
    </w:p>
    <w:p w14:paraId="366DDC8D" w14:textId="77777777" w:rsidR="00FF1F23" w:rsidRPr="00C34A19" w:rsidRDefault="00FF1F23" w:rsidP="003432A9">
      <w:pPr>
        <w:pStyle w:val="ListParagraph"/>
        <w:numPr>
          <w:ilvl w:val="0"/>
          <w:numId w:val="5"/>
        </w:numPr>
        <w:tabs>
          <w:tab w:val="left" w:pos="993"/>
        </w:tabs>
        <w:ind w:left="0" w:firstLine="567"/>
        <w:jc w:val="both"/>
        <w:rPr>
          <w:szCs w:val="24"/>
          <w:lang w:val="lt-LT"/>
        </w:rPr>
      </w:pPr>
      <w:r w:rsidRPr="00C34A19">
        <w:t>Pirkimo organizatorius sudaryti pirkimo sutartį siūlo tam dalyviui, kurio pasiūlymas pripažintas laimėjusiu.</w:t>
      </w:r>
      <w:r w:rsidRPr="00C34A19">
        <w:rPr>
          <w:color w:val="000000"/>
        </w:rPr>
        <w:t xml:space="preserve"> </w:t>
      </w:r>
      <w:r w:rsidRPr="00C34A19">
        <w:t xml:space="preserve">Dalyvis sudaryti pirkimo sutarties kviečiamas raštu. Kvietime sudaryti pirkimo sutartį nurodomas laikas (data), kada bus pasirašoma sutartis. Jeigu Tiekėjas, kurio pasiūlymas pripažintas laimėjusiu, pranešimu </w:t>
      </w:r>
      <w:r w:rsidRPr="00C34A19">
        <w:rPr>
          <w:lang w:eastAsia="lt-LT"/>
        </w:rPr>
        <w:t>raštu</w:t>
      </w:r>
      <w:r w:rsidRPr="00C34A19">
        <w:t xml:space="preserve"> atsisako sudaryti pirkimo sutartį, </w:t>
      </w:r>
      <w:r w:rsidRPr="00C34A19">
        <w:rPr>
          <w:spacing w:val="-4"/>
        </w:rPr>
        <w:t>iki nurodyto laiko neatvyksta sudaryti pirkimo sutarties arba Tiekėjas atsisako pirkimo sutartį sudaryti pirkimo dokumentuose nustatytomis sąlygomis</w:t>
      </w:r>
      <w:r w:rsidRPr="00C34A19">
        <w:rPr>
          <w:i/>
        </w:rPr>
        <w:t xml:space="preserve">, </w:t>
      </w:r>
      <w:r w:rsidRPr="00C34A19">
        <w:rPr>
          <w:spacing w:val="-4"/>
        </w:rPr>
        <w:t>laikoma, kad jis atsisakė sudaryti pirkimo sutartį. Tuo atveju Pirkimo organizatorius siūlo sudaryti pirkimo sutartį Tiekėjui, kurio pasiūlymas pagal patvirtintą pasiūlymų eilę yra pirmas po Tiekėjo, atsisakiusio sudaryti pirkimo sutartį.</w:t>
      </w:r>
    </w:p>
    <w:p w14:paraId="2FB2E890" w14:textId="77777777" w:rsidR="00FF1F23" w:rsidRPr="00C34A19" w:rsidRDefault="00FF1F23" w:rsidP="003432A9">
      <w:pPr>
        <w:pStyle w:val="ListParagraph"/>
        <w:numPr>
          <w:ilvl w:val="0"/>
          <w:numId w:val="5"/>
        </w:numPr>
        <w:tabs>
          <w:tab w:val="left" w:pos="567"/>
          <w:tab w:val="left" w:pos="993"/>
        </w:tabs>
        <w:ind w:left="0" w:firstLine="567"/>
        <w:jc w:val="both"/>
        <w:rPr>
          <w:szCs w:val="24"/>
          <w:lang w:val="lt-LT"/>
        </w:rPr>
      </w:pPr>
      <w:r w:rsidRPr="00C34A19">
        <w:rPr>
          <w:szCs w:val="24"/>
        </w:rPr>
        <w:t>Perkančioji organizacija neprisiima jokių įsipareigojimų atlyginti patirtus ar galimus nuostolius Tiekėjams, susijusius su pirkimo procedūrų nutraukimu ar pasiūlymo atmetimu.</w:t>
      </w:r>
    </w:p>
    <w:p w14:paraId="7D909FE5" w14:textId="77777777" w:rsidR="00F35333" w:rsidRPr="00C34A19" w:rsidRDefault="001B3D3E"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r w:rsidRPr="00C34A19">
        <w:rPr>
          <w:rFonts w:ascii="Times New Roman" w:eastAsia="Calibri" w:hAnsi="Times New Roman" w:cs="Times New Roman"/>
          <w:b/>
          <w:sz w:val="28"/>
          <w:szCs w:val="20"/>
          <w:lang w:eastAsia="x-none"/>
        </w:rPr>
        <w:lastRenderedPageBreak/>
        <w:t xml:space="preserve">XII. </w:t>
      </w:r>
      <w:r w:rsidR="00F35333" w:rsidRPr="00C34A19">
        <w:rPr>
          <w:rFonts w:ascii="Times New Roman" w:eastAsia="Calibri" w:hAnsi="Times New Roman" w:cs="Times New Roman"/>
          <w:b/>
          <w:sz w:val="28"/>
          <w:szCs w:val="20"/>
          <w:lang w:val="x-none" w:eastAsia="x-none"/>
        </w:rPr>
        <w:t>GINČŲ NAGRINĖJIMO TVARKA</w:t>
      </w:r>
      <w:bookmarkEnd w:id="56"/>
      <w:bookmarkEnd w:id="57"/>
      <w:bookmarkEnd w:id="58"/>
    </w:p>
    <w:p w14:paraId="30530E40" w14:textId="77777777" w:rsidR="00CA6444" w:rsidRPr="00C34A19" w:rsidRDefault="00A013A0" w:rsidP="006E1839">
      <w:pPr>
        <w:tabs>
          <w:tab w:val="left" w:pos="709"/>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6</w:t>
      </w:r>
      <w:r w:rsidR="003432A9" w:rsidRPr="00C34A19">
        <w:rPr>
          <w:rFonts w:ascii="Times New Roman" w:eastAsia="Times New Roman" w:hAnsi="Times New Roman" w:cs="Times New Roman"/>
          <w:sz w:val="24"/>
          <w:szCs w:val="24"/>
        </w:rPr>
        <w:t>2</w:t>
      </w:r>
      <w:r w:rsidR="00F35333" w:rsidRPr="00C34A19">
        <w:rPr>
          <w:rFonts w:ascii="Times New Roman" w:eastAsia="Times New Roman" w:hAnsi="Times New Roman" w:cs="Times New Roman"/>
          <w:sz w:val="24"/>
          <w:szCs w:val="24"/>
        </w:rPr>
        <w:t xml:space="preserve">. </w:t>
      </w:r>
      <w:r w:rsidR="00CA6444" w:rsidRPr="00C34A19">
        <w:rPr>
          <w:rFonts w:ascii="Times New Roman" w:hAnsi="Times New Roman" w:cs="Times New Roman"/>
          <w:color w:val="000000"/>
          <w:sz w:val="24"/>
          <w:szCs w:val="24"/>
        </w:rPr>
        <w:t>Tiekėjas, kuris mano, kad Pirkimo organizatorius nesilaikė Viešųjų pirkimų įstatymo reikalavimų ir tuo pažeidė ar pažeis jo teisėtus interesus, turi teisę ginčyti Pirkimo organizatoriaus veiksmus ir priimtus sprendimus Viešųjų pirkimų įstatymo V skyriuje nustatyta tvarka.</w:t>
      </w:r>
    </w:p>
    <w:p w14:paraId="7D56830A" w14:textId="77777777" w:rsidR="00F35333" w:rsidRPr="00C34A19" w:rsidRDefault="001B3D3E" w:rsidP="00F35333">
      <w:pPr>
        <w:keepNext/>
        <w:spacing w:before="360" w:after="360" w:line="240" w:lineRule="auto"/>
        <w:ind w:left="1152" w:hanging="432"/>
        <w:jc w:val="center"/>
        <w:outlineLvl w:val="0"/>
        <w:rPr>
          <w:rFonts w:ascii="Times New Roman" w:eastAsia="Calibri" w:hAnsi="Times New Roman" w:cs="Times New Roman"/>
          <w:b/>
          <w:sz w:val="28"/>
          <w:szCs w:val="20"/>
          <w:lang w:val="x-none" w:eastAsia="x-none"/>
        </w:rPr>
      </w:pPr>
      <w:bookmarkStart w:id="59" w:name="_Toc335237130"/>
      <w:bookmarkStart w:id="60" w:name="_Toc335237636"/>
      <w:bookmarkStart w:id="61" w:name="_Toc347220639"/>
      <w:r w:rsidRPr="00C34A19">
        <w:rPr>
          <w:rFonts w:ascii="Times New Roman" w:eastAsia="Calibri" w:hAnsi="Times New Roman" w:cs="Times New Roman"/>
          <w:b/>
          <w:sz w:val="28"/>
          <w:szCs w:val="20"/>
          <w:lang w:eastAsia="x-none"/>
        </w:rPr>
        <w:t xml:space="preserve">XIII. </w:t>
      </w:r>
      <w:r w:rsidR="00F35333" w:rsidRPr="00C34A19">
        <w:rPr>
          <w:rFonts w:ascii="Times New Roman" w:eastAsia="Calibri" w:hAnsi="Times New Roman" w:cs="Times New Roman"/>
          <w:b/>
          <w:sz w:val="28"/>
          <w:szCs w:val="20"/>
          <w:lang w:val="x-none" w:eastAsia="x-none"/>
        </w:rPr>
        <w:t>PIRKIMO SUTARTIES IR KITOS SĄLYGOS</w:t>
      </w:r>
      <w:bookmarkEnd w:id="59"/>
      <w:bookmarkEnd w:id="60"/>
      <w:bookmarkEnd w:id="61"/>
    </w:p>
    <w:p w14:paraId="7AEE1602" w14:textId="77777777" w:rsidR="00C716D3" w:rsidRPr="00C34A19" w:rsidRDefault="00C716D3" w:rsidP="00C716D3">
      <w:pPr>
        <w:spacing w:before="240" w:after="0" w:line="240" w:lineRule="auto"/>
        <w:ind w:left="567"/>
        <w:rPr>
          <w:rFonts w:ascii="Times New Roman" w:eastAsia="Times New Roman" w:hAnsi="Times New Roman" w:cs="Times New Roman"/>
          <w:b/>
          <w:sz w:val="24"/>
          <w:szCs w:val="20"/>
        </w:rPr>
      </w:pPr>
      <w:r w:rsidRPr="00C34A19">
        <w:rPr>
          <w:rFonts w:ascii="Times New Roman" w:eastAsia="Times New Roman" w:hAnsi="Times New Roman" w:cs="Times New Roman"/>
          <w:b/>
          <w:sz w:val="24"/>
          <w:szCs w:val="24"/>
          <w:u w:val="single"/>
        </w:rPr>
        <w:t>Sutarties sąlygos susijusios su pirkimo objektu</w:t>
      </w:r>
    </w:p>
    <w:p w14:paraId="1ACF42D7" w14:textId="77777777" w:rsidR="00C716D3" w:rsidRPr="00C34A19" w:rsidRDefault="00951B4F" w:rsidP="00C716D3">
      <w:pPr>
        <w:tabs>
          <w:tab w:val="left" w:pos="993"/>
        </w:tabs>
        <w:spacing w:after="0" w:line="240" w:lineRule="auto"/>
        <w:ind w:firstLine="567"/>
        <w:jc w:val="both"/>
        <w:rPr>
          <w:rFonts w:ascii="Times New Roman" w:eastAsia="Times New Roman" w:hAnsi="Times New Roman" w:cs="Times New Roman"/>
          <w:sz w:val="24"/>
          <w:szCs w:val="20"/>
        </w:rPr>
      </w:pPr>
      <w:r w:rsidRPr="00C34A19">
        <w:rPr>
          <w:rFonts w:ascii="Times New Roman" w:eastAsia="Times New Roman" w:hAnsi="Times New Roman" w:cs="Times New Roman"/>
          <w:sz w:val="24"/>
          <w:szCs w:val="20"/>
        </w:rPr>
        <w:t>6</w:t>
      </w:r>
      <w:r w:rsidR="008E52EA" w:rsidRPr="00C34A19">
        <w:rPr>
          <w:rFonts w:ascii="Times New Roman" w:eastAsia="Times New Roman" w:hAnsi="Times New Roman" w:cs="Times New Roman"/>
          <w:sz w:val="24"/>
          <w:szCs w:val="20"/>
        </w:rPr>
        <w:t>3</w:t>
      </w:r>
      <w:r w:rsidR="00C716D3" w:rsidRPr="00C34A19">
        <w:rPr>
          <w:rFonts w:ascii="Times New Roman" w:eastAsia="Times New Roman" w:hAnsi="Times New Roman" w:cs="Times New Roman"/>
          <w:sz w:val="24"/>
          <w:szCs w:val="20"/>
        </w:rPr>
        <w:t>. Šia Sutartimi Tiekėjas įsipareigoja Perkančiajai organizacijai suteikti Techninėje specifikacijoje (Sutarties priedas Nr. 1) numatytas Paslaugas, o Perkančioji organizacija įsipareigoja už suteiktas Paslaugas sumokėti šioje Sutartyje nurodytą kainą.</w:t>
      </w:r>
    </w:p>
    <w:p w14:paraId="1C43EC2D" w14:textId="77777777" w:rsidR="00C716D3" w:rsidRPr="00C34A19" w:rsidRDefault="008D294E" w:rsidP="00C716D3">
      <w:pPr>
        <w:tabs>
          <w:tab w:val="left" w:pos="993"/>
        </w:tabs>
        <w:spacing w:after="0" w:line="240" w:lineRule="auto"/>
        <w:ind w:firstLine="567"/>
        <w:jc w:val="both"/>
        <w:rPr>
          <w:rFonts w:ascii="Times New Roman" w:eastAsia="Times New Roman" w:hAnsi="Times New Roman" w:cs="Times New Roman"/>
          <w:sz w:val="24"/>
          <w:szCs w:val="20"/>
        </w:rPr>
      </w:pPr>
      <w:r w:rsidRPr="00C34A19">
        <w:rPr>
          <w:rFonts w:ascii="Times New Roman" w:eastAsia="Times New Roman" w:hAnsi="Times New Roman" w:cs="Times New Roman"/>
          <w:sz w:val="24"/>
          <w:szCs w:val="20"/>
        </w:rPr>
        <w:t>6</w:t>
      </w:r>
      <w:r w:rsidR="008E52EA" w:rsidRPr="00C34A19">
        <w:rPr>
          <w:rFonts w:ascii="Times New Roman" w:eastAsia="Times New Roman" w:hAnsi="Times New Roman" w:cs="Times New Roman"/>
          <w:sz w:val="24"/>
          <w:szCs w:val="20"/>
        </w:rPr>
        <w:t>4</w:t>
      </w:r>
      <w:r w:rsidR="00C716D3" w:rsidRPr="00C34A19">
        <w:rPr>
          <w:rFonts w:ascii="Times New Roman" w:eastAsia="Times New Roman" w:hAnsi="Times New Roman" w:cs="Times New Roman"/>
          <w:sz w:val="24"/>
          <w:szCs w:val="20"/>
        </w:rPr>
        <w:t>. Vykdydamas Sutartį ir teikdamas joje numatytas Paslaugas, Tiekėjas elgsis sąžiningai ir protingai bei visomis išgalėmis stengsis užtikrinti, kad Paslaugų teikimas labiausiai atitiktų Perkanč</w:t>
      </w:r>
      <w:r w:rsidR="00AA09D7" w:rsidRPr="00C34A19">
        <w:rPr>
          <w:rFonts w:ascii="Times New Roman" w:eastAsia="Times New Roman" w:hAnsi="Times New Roman" w:cs="Times New Roman"/>
          <w:sz w:val="24"/>
          <w:szCs w:val="20"/>
        </w:rPr>
        <w:t>iosios organizacijos interesus.</w:t>
      </w:r>
    </w:p>
    <w:p w14:paraId="74C84B6B" w14:textId="77777777" w:rsidR="00AA09D7" w:rsidRPr="00C34A19" w:rsidRDefault="00AA09D7" w:rsidP="00C716D3">
      <w:pPr>
        <w:tabs>
          <w:tab w:val="left" w:pos="993"/>
        </w:tabs>
        <w:spacing w:after="0" w:line="240" w:lineRule="auto"/>
        <w:ind w:firstLine="567"/>
        <w:jc w:val="both"/>
        <w:rPr>
          <w:rFonts w:ascii="Times New Roman" w:eastAsia="Times New Roman" w:hAnsi="Times New Roman" w:cs="Times New Roman"/>
          <w:sz w:val="24"/>
          <w:szCs w:val="20"/>
        </w:rPr>
      </w:pPr>
    </w:p>
    <w:p w14:paraId="4302363E" w14:textId="77777777" w:rsidR="00C716D3" w:rsidRPr="00C34A19" w:rsidRDefault="00C716D3" w:rsidP="00C716D3">
      <w:pPr>
        <w:tabs>
          <w:tab w:val="left" w:pos="851"/>
        </w:tabs>
        <w:spacing w:after="0" w:line="240" w:lineRule="auto"/>
        <w:ind w:firstLine="567"/>
        <w:contextualSpacing/>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Paslaugų suteikimo terminai:</w:t>
      </w:r>
    </w:p>
    <w:p w14:paraId="46E7B16E" w14:textId="77777777" w:rsidR="00AA09D7" w:rsidRPr="00C34A19" w:rsidRDefault="008E52EA" w:rsidP="00C716D3">
      <w:pPr>
        <w:pStyle w:val="ColorfulList-Accent11"/>
        <w:ind w:left="0" w:firstLine="567"/>
        <w:jc w:val="both"/>
        <w:rPr>
          <w:rFonts w:eastAsia="Times New Roman"/>
        </w:rPr>
      </w:pPr>
      <w:r w:rsidRPr="00C34A19">
        <w:rPr>
          <w:rFonts w:eastAsia="Times New Roman"/>
        </w:rPr>
        <w:t>65</w:t>
      </w:r>
      <w:r w:rsidR="00C716D3" w:rsidRPr="00C34A19">
        <w:rPr>
          <w:rFonts w:eastAsia="Times New Roman"/>
        </w:rPr>
        <w:t xml:space="preserve">. </w:t>
      </w:r>
      <w:proofErr w:type="spellStart"/>
      <w:r w:rsidR="00AC7DD1" w:rsidRPr="00C34A19">
        <w:rPr>
          <w:rFonts w:eastAsia="Times New Roman"/>
        </w:rPr>
        <w:t>Paslaugų</w:t>
      </w:r>
      <w:proofErr w:type="spellEnd"/>
      <w:r w:rsidR="00AC7DD1" w:rsidRPr="00C34A19">
        <w:rPr>
          <w:rFonts w:eastAsia="Times New Roman"/>
        </w:rPr>
        <w:t xml:space="preserve"> </w:t>
      </w:r>
      <w:proofErr w:type="spellStart"/>
      <w:r w:rsidR="00C716D3" w:rsidRPr="00C34A19">
        <w:rPr>
          <w:rFonts w:eastAsia="Times New Roman"/>
        </w:rPr>
        <w:t>teikimo</w:t>
      </w:r>
      <w:proofErr w:type="spellEnd"/>
      <w:r w:rsidR="00C716D3" w:rsidRPr="00C34A19">
        <w:rPr>
          <w:rFonts w:eastAsia="Times New Roman"/>
        </w:rPr>
        <w:t xml:space="preserve"> </w:t>
      </w:r>
      <w:proofErr w:type="spellStart"/>
      <w:r w:rsidR="00C716D3" w:rsidRPr="00C34A19">
        <w:rPr>
          <w:rFonts w:eastAsia="Times New Roman"/>
        </w:rPr>
        <w:t>terminas</w:t>
      </w:r>
      <w:proofErr w:type="spellEnd"/>
      <w:r w:rsidR="00C716D3" w:rsidRPr="00C34A19">
        <w:rPr>
          <w:rFonts w:eastAsia="Times New Roman"/>
        </w:rPr>
        <w:t xml:space="preserve"> – </w:t>
      </w:r>
      <w:r w:rsidR="00B81A1A" w:rsidRPr="00C34A19">
        <w:rPr>
          <w:rFonts w:eastAsia="Times New Roman"/>
        </w:rPr>
        <w:t xml:space="preserve">35 </w:t>
      </w:r>
      <w:proofErr w:type="spellStart"/>
      <w:r w:rsidR="00B81A1A" w:rsidRPr="00C34A19">
        <w:rPr>
          <w:rFonts w:eastAsia="Times New Roman"/>
        </w:rPr>
        <w:t>mėnesiai</w:t>
      </w:r>
      <w:proofErr w:type="spellEnd"/>
      <w:r w:rsidR="00B81A1A" w:rsidRPr="00C34A19">
        <w:rPr>
          <w:rFonts w:eastAsia="Times New Roman"/>
        </w:rPr>
        <w:t xml:space="preserve"> </w:t>
      </w:r>
      <w:proofErr w:type="spellStart"/>
      <w:r w:rsidR="00B81A1A" w:rsidRPr="00C34A19">
        <w:rPr>
          <w:rFonts w:eastAsia="Times New Roman"/>
        </w:rPr>
        <w:t>nuo</w:t>
      </w:r>
      <w:proofErr w:type="spellEnd"/>
      <w:r w:rsidR="00B81A1A" w:rsidRPr="00C34A19">
        <w:rPr>
          <w:rFonts w:eastAsia="Times New Roman"/>
        </w:rPr>
        <w:t xml:space="preserve"> </w:t>
      </w:r>
      <w:proofErr w:type="spellStart"/>
      <w:r w:rsidRPr="00C34A19">
        <w:rPr>
          <w:rFonts w:eastAsia="Times New Roman"/>
        </w:rPr>
        <w:t>Sutart</w:t>
      </w:r>
      <w:r w:rsidR="00B81A1A" w:rsidRPr="00C34A19">
        <w:rPr>
          <w:rFonts w:eastAsia="Times New Roman"/>
        </w:rPr>
        <w:t>i</w:t>
      </w:r>
      <w:r w:rsidRPr="00C34A19">
        <w:rPr>
          <w:rFonts w:eastAsia="Times New Roman"/>
        </w:rPr>
        <w:t>e</w:t>
      </w:r>
      <w:r w:rsidR="00B81A1A" w:rsidRPr="00C34A19">
        <w:rPr>
          <w:rFonts w:eastAsia="Times New Roman"/>
        </w:rPr>
        <w:t>s</w:t>
      </w:r>
      <w:proofErr w:type="spellEnd"/>
      <w:r w:rsidR="00B81A1A" w:rsidRPr="00C34A19">
        <w:rPr>
          <w:rFonts w:eastAsia="Times New Roman"/>
        </w:rPr>
        <w:t xml:space="preserve"> </w:t>
      </w:r>
      <w:proofErr w:type="spellStart"/>
      <w:r w:rsidR="00B81A1A" w:rsidRPr="00C34A19">
        <w:rPr>
          <w:rFonts w:eastAsia="Times New Roman"/>
        </w:rPr>
        <w:t>įsigaliojimo</w:t>
      </w:r>
      <w:proofErr w:type="spellEnd"/>
      <w:r w:rsidR="00B81A1A" w:rsidRPr="00C34A19">
        <w:rPr>
          <w:rFonts w:eastAsia="Times New Roman"/>
        </w:rPr>
        <w:t xml:space="preserve"> </w:t>
      </w:r>
      <w:proofErr w:type="spellStart"/>
      <w:r w:rsidR="00B81A1A" w:rsidRPr="00C34A19">
        <w:rPr>
          <w:rFonts w:eastAsia="Times New Roman"/>
        </w:rPr>
        <w:t>dienos</w:t>
      </w:r>
      <w:proofErr w:type="spellEnd"/>
      <w:r w:rsidR="003636A9" w:rsidRPr="00C34A19">
        <w:rPr>
          <w:rFonts w:eastAsia="Times New Roman"/>
        </w:rPr>
        <w:t>.</w:t>
      </w:r>
    </w:p>
    <w:p w14:paraId="418E98AF" w14:textId="77777777" w:rsidR="00C716D3" w:rsidRPr="00C34A19" w:rsidRDefault="00C716D3" w:rsidP="00C716D3">
      <w:pPr>
        <w:pStyle w:val="ColorfulList-Accent11"/>
        <w:ind w:left="0" w:firstLine="567"/>
        <w:jc w:val="both"/>
        <w:rPr>
          <w:lang w:val="lt-LT"/>
        </w:rPr>
      </w:pPr>
    </w:p>
    <w:p w14:paraId="1684559B" w14:textId="77777777" w:rsidR="00C716D3" w:rsidRPr="00C34A19" w:rsidRDefault="00C716D3"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Kainodaros taisyklės</w:t>
      </w:r>
    </w:p>
    <w:p w14:paraId="6DD4E197" w14:textId="418F4313" w:rsidR="00F91631" w:rsidRPr="00B07B07" w:rsidRDefault="00951B4F" w:rsidP="00F9163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6</w:t>
      </w:r>
      <w:r w:rsidR="007360E5" w:rsidRPr="00C34A19">
        <w:rPr>
          <w:rFonts w:ascii="Times New Roman" w:eastAsia="Times New Roman" w:hAnsi="Times New Roman" w:cs="Times New Roman"/>
          <w:sz w:val="24"/>
          <w:szCs w:val="24"/>
        </w:rPr>
        <w:t>6</w:t>
      </w:r>
      <w:r w:rsidRPr="00C34A19">
        <w:rPr>
          <w:rFonts w:ascii="Times New Roman" w:eastAsia="Times New Roman" w:hAnsi="Times New Roman" w:cs="Times New Roman"/>
          <w:sz w:val="24"/>
          <w:szCs w:val="24"/>
        </w:rPr>
        <w:t xml:space="preserve">. </w:t>
      </w:r>
      <w:r w:rsidR="00F91631" w:rsidRPr="00C34A19">
        <w:rPr>
          <w:rFonts w:ascii="Times New Roman" w:eastAsia="Times New Roman" w:hAnsi="Times New Roman" w:cs="Times New Roman"/>
          <w:sz w:val="24"/>
          <w:szCs w:val="24"/>
        </w:rPr>
        <w:t>Bendra Sutarties kaina ir įkainiai atitinka Tiekėjo pasiūlymo kainą ir Pasiūlyme</w:t>
      </w:r>
      <w:r w:rsidR="007360E5" w:rsidRPr="00C34A19">
        <w:rPr>
          <w:rFonts w:ascii="Times New Roman" w:eastAsia="Times New Roman" w:hAnsi="Times New Roman" w:cs="Times New Roman"/>
          <w:sz w:val="24"/>
          <w:szCs w:val="24"/>
        </w:rPr>
        <w:t xml:space="preserve"> (Sutarties priedas Nr. 2)</w:t>
      </w:r>
      <w:r w:rsidR="00F91631" w:rsidRPr="00C34A19">
        <w:rPr>
          <w:rFonts w:ascii="Times New Roman" w:eastAsia="Times New Roman" w:hAnsi="Times New Roman" w:cs="Times New Roman"/>
          <w:sz w:val="24"/>
          <w:szCs w:val="24"/>
        </w:rPr>
        <w:t xml:space="preserve"> nurodytus įkainius</w:t>
      </w:r>
      <w:r w:rsidR="00F91631" w:rsidRPr="00C34A19">
        <w:rPr>
          <w:rFonts w:ascii="Times New Roman" w:hAnsi="Times New Roman" w:cs="Times New Roman"/>
          <w:sz w:val="24"/>
          <w:szCs w:val="24"/>
        </w:rPr>
        <w:t xml:space="preserve">. Bendra </w:t>
      </w:r>
      <w:r w:rsidR="00F91631" w:rsidRPr="00C34A19">
        <w:rPr>
          <w:rFonts w:ascii="Times New Roman" w:eastAsia="Times New Roman" w:hAnsi="Times New Roman" w:cs="Times New Roman"/>
          <w:sz w:val="24"/>
          <w:szCs w:val="24"/>
        </w:rPr>
        <w:t xml:space="preserve">Sutarties kaina apima visas Paslaugas, nurodytas Techninėje specifikacijoje. Tiekėjas, sudarydamas Sutartį įvertina visas Paslaugų apimtis bei prisiima </w:t>
      </w:r>
      <w:r w:rsidR="00F91631" w:rsidRPr="00B07B07">
        <w:rPr>
          <w:rFonts w:ascii="Times New Roman" w:eastAsia="Times New Roman" w:hAnsi="Times New Roman" w:cs="Times New Roman"/>
          <w:sz w:val="24"/>
          <w:szCs w:val="24"/>
        </w:rPr>
        <w:t>riziką dėl išlaidų dydžio svyravimo.</w:t>
      </w:r>
      <w:r w:rsidR="007A58EC">
        <w:rPr>
          <w:rFonts w:ascii="Times New Roman" w:eastAsia="Times New Roman" w:hAnsi="Times New Roman" w:cs="Times New Roman"/>
          <w:sz w:val="24"/>
          <w:szCs w:val="24"/>
        </w:rPr>
        <w:t xml:space="preserve"> </w:t>
      </w:r>
      <w:r w:rsidR="007A58EC" w:rsidRPr="00C34A19">
        <w:rPr>
          <w:rFonts w:ascii="Times New Roman" w:hAnsi="Times New Roman" w:cs="Times New Roman"/>
          <w:sz w:val="24"/>
          <w:szCs w:val="24"/>
        </w:rPr>
        <w:t>Paslaugos apmokamos pagal Sutartyje numatytus įkainius.</w:t>
      </w:r>
    </w:p>
    <w:p w14:paraId="1ADF463C" w14:textId="77777777" w:rsidR="00F91631" w:rsidRPr="00B07B07" w:rsidRDefault="00885D21" w:rsidP="00F91631">
      <w:pPr>
        <w:spacing w:after="0" w:line="240" w:lineRule="auto"/>
        <w:ind w:firstLine="567"/>
        <w:jc w:val="both"/>
        <w:rPr>
          <w:rFonts w:ascii="Times New Roman" w:eastAsia="Times New Roman" w:hAnsi="Times New Roman" w:cs="Times New Roman"/>
          <w:sz w:val="24"/>
          <w:szCs w:val="24"/>
        </w:rPr>
      </w:pPr>
      <w:r w:rsidRPr="00B07B07">
        <w:rPr>
          <w:rFonts w:ascii="Times New Roman" w:eastAsia="Times New Roman" w:hAnsi="Times New Roman" w:cs="Times New Roman"/>
          <w:sz w:val="24"/>
          <w:szCs w:val="24"/>
        </w:rPr>
        <w:t>6</w:t>
      </w:r>
      <w:r w:rsidR="007360E5" w:rsidRPr="00B07B07">
        <w:rPr>
          <w:rFonts w:ascii="Times New Roman" w:eastAsia="Times New Roman" w:hAnsi="Times New Roman" w:cs="Times New Roman"/>
          <w:sz w:val="24"/>
          <w:szCs w:val="24"/>
        </w:rPr>
        <w:t>7</w:t>
      </w:r>
      <w:r w:rsidR="00F91631" w:rsidRPr="00B07B07">
        <w:rPr>
          <w:rFonts w:ascii="Times New Roman" w:eastAsia="Times New Roman" w:hAnsi="Times New Roman" w:cs="Times New Roman"/>
          <w:sz w:val="24"/>
          <w:szCs w:val="24"/>
        </w:rPr>
        <w:t>. Į bendrą sutarties kainą ir Sutartyje nurodytus įkainius įskaitoma Paslaugų kaina, visi mokesčiai ir rinkliavos bei kitos išlaidos, susijusios su Sutarties vykdymu.</w:t>
      </w:r>
    </w:p>
    <w:p w14:paraId="02962053" w14:textId="245690C2" w:rsidR="00F91631" w:rsidRPr="00B07B07" w:rsidRDefault="007360E5" w:rsidP="00F91631">
      <w:pPr>
        <w:spacing w:after="0" w:line="240" w:lineRule="auto"/>
        <w:ind w:firstLine="567"/>
        <w:jc w:val="both"/>
        <w:rPr>
          <w:rFonts w:ascii="Times New Roman" w:eastAsia="Times New Roman" w:hAnsi="Times New Roman" w:cs="Times New Roman"/>
          <w:sz w:val="24"/>
          <w:szCs w:val="24"/>
        </w:rPr>
      </w:pPr>
      <w:r w:rsidRPr="00B07B07">
        <w:rPr>
          <w:rFonts w:ascii="Times New Roman" w:eastAsia="Times New Roman" w:hAnsi="Times New Roman" w:cs="Times New Roman"/>
          <w:sz w:val="24"/>
          <w:szCs w:val="24"/>
        </w:rPr>
        <w:t>68</w:t>
      </w:r>
      <w:r w:rsidR="00F91631" w:rsidRPr="00B07B07">
        <w:rPr>
          <w:rFonts w:ascii="Times New Roman" w:eastAsia="Times New Roman" w:hAnsi="Times New Roman" w:cs="Times New Roman"/>
          <w:sz w:val="24"/>
          <w:szCs w:val="24"/>
        </w:rPr>
        <w:t xml:space="preserve">. </w:t>
      </w:r>
      <w:r w:rsidR="00B07B07" w:rsidRPr="00B07B07">
        <w:rPr>
          <w:rFonts w:ascii="Times New Roman" w:eastAsia="Times New Roman" w:hAnsi="Times New Roman" w:cs="Times New Roman"/>
          <w:sz w:val="24"/>
          <w:szCs w:val="24"/>
        </w:rPr>
        <w:t>Bendra Sutarties kaina ir Sutartyje nurodyti įkainiai dėl rinkos kainų lygio pasikeitimo ar mokesčių (išskyrus pridėtinės vertės mokestį) pasikeitimo nebus perskaičiuojama.</w:t>
      </w:r>
    </w:p>
    <w:p w14:paraId="5462D04A" w14:textId="7C5D5A1A" w:rsidR="00F91631" w:rsidRPr="00C34A19" w:rsidRDefault="007360E5" w:rsidP="00F91631">
      <w:pPr>
        <w:spacing w:after="0" w:line="240" w:lineRule="auto"/>
        <w:ind w:firstLine="567"/>
        <w:jc w:val="both"/>
        <w:rPr>
          <w:rFonts w:ascii="Times New Roman" w:eastAsia="Times New Roman" w:hAnsi="Times New Roman" w:cs="Times New Roman"/>
          <w:sz w:val="24"/>
          <w:szCs w:val="24"/>
        </w:rPr>
      </w:pPr>
      <w:r w:rsidRPr="00B07B07">
        <w:rPr>
          <w:rFonts w:ascii="Times New Roman" w:eastAsia="Times New Roman" w:hAnsi="Times New Roman" w:cs="Times New Roman"/>
          <w:sz w:val="24"/>
          <w:szCs w:val="24"/>
        </w:rPr>
        <w:t>69</w:t>
      </w:r>
      <w:r w:rsidR="00F91631" w:rsidRPr="00B07B07">
        <w:rPr>
          <w:rFonts w:ascii="Times New Roman" w:eastAsia="Times New Roman" w:hAnsi="Times New Roman" w:cs="Times New Roman"/>
          <w:sz w:val="24"/>
          <w:szCs w:val="24"/>
        </w:rPr>
        <w:t>. Sutarties galiojimo metu, pasikeitus pridėtinės vertės mokesčiui, Sutartyje nurodyta Bendra Sutarties kaina ir įkainiai perskaičiuojama pagal šią formulę:</w:t>
      </w:r>
    </w:p>
    <w:p w14:paraId="6DDD934E" w14:textId="77777777" w:rsidR="00F91631" w:rsidRPr="00C34A19" w:rsidRDefault="00F91631" w:rsidP="00F9163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  </w:t>
      </w:r>
      <w:r w:rsidRPr="00C34A19">
        <w:rPr>
          <w:rFonts w:ascii="Times New Roman" w:eastAsia="Times New Roman" w:hAnsi="Times New Roman" w:cs="Times New Roman"/>
          <w:noProof/>
          <w:sz w:val="24"/>
          <w:szCs w:val="24"/>
          <w:lang w:eastAsia="lt-LT"/>
        </w:rPr>
        <w:drawing>
          <wp:inline distT="0" distB="0" distL="0" distR="0" wp14:anchorId="748D1F98" wp14:editId="65020DB7">
            <wp:extent cx="1579245" cy="6096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609600"/>
                    </a:xfrm>
                    <a:prstGeom prst="rect">
                      <a:avLst/>
                    </a:prstGeom>
                    <a:noFill/>
                  </pic:spPr>
                </pic:pic>
              </a:graphicData>
            </a:graphic>
          </wp:inline>
        </w:drawing>
      </w:r>
    </w:p>
    <w:p w14:paraId="686901CF" w14:textId="046708B9" w:rsidR="00F91631" w:rsidRPr="00C34A19" w:rsidRDefault="00F91631" w:rsidP="00F91631">
      <w:pPr>
        <w:suppressAutoHyphens/>
        <w:spacing w:after="0" w:line="240" w:lineRule="auto"/>
        <w:ind w:right="-79" w:firstLine="567"/>
        <w:jc w:val="both"/>
        <w:rPr>
          <w:rFonts w:ascii="Times New Roman" w:eastAsia="Calibri" w:hAnsi="Times New Roman" w:cs="Times New Roman"/>
          <w:sz w:val="24"/>
          <w:szCs w:val="24"/>
          <w:lang w:eastAsia="ar-SA"/>
        </w:rPr>
      </w:pPr>
      <w:r w:rsidRPr="00C34A19">
        <w:rPr>
          <w:rFonts w:ascii="Times New Roman" w:eastAsia="Times New Roman" w:hAnsi="Times New Roman" w:cs="Times New Roman"/>
          <w:sz w:val="24"/>
          <w:szCs w:val="24"/>
        </w:rPr>
        <w:t xml:space="preserve"> </w:t>
      </w:r>
      <w:r w:rsidRPr="00C34A19">
        <w:rPr>
          <w:rFonts w:ascii="Times New Roman" w:eastAsia="Calibri" w:hAnsi="Times New Roman" w:cs="Times New Roman"/>
          <w:noProof/>
          <w:sz w:val="24"/>
          <w:szCs w:val="24"/>
          <w:lang w:eastAsia="lt-LT"/>
        </w:rPr>
        <w:drawing>
          <wp:inline distT="0" distB="0" distL="0" distR="0" wp14:anchorId="1AD51D4B" wp14:editId="7CD18ABA">
            <wp:extent cx="212725" cy="233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725" cy="233680"/>
                    </a:xfrm>
                    <a:prstGeom prst="rect">
                      <a:avLst/>
                    </a:prstGeom>
                    <a:solidFill>
                      <a:srgbClr val="FFFFFF"/>
                    </a:solidFill>
                    <a:ln>
                      <a:noFill/>
                    </a:ln>
                  </pic:spPr>
                </pic:pic>
              </a:graphicData>
            </a:graphic>
          </wp:inline>
        </w:drawing>
      </w:r>
      <w:r w:rsidR="00345817" w:rsidRPr="00C34A19">
        <w:rPr>
          <w:rFonts w:ascii="Times New Roman" w:eastAsia="Calibri" w:hAnsi="Times New Roman" w:cs="Times New Roman"/>
          <w:sz w:val="24"/>
          <w:szCs w:val="24"/>
          <w:lang w:eastAsia="ar-SA"/>
        </w:rPr>
        <w:t xml:space="preserve"> - Perskaičiuota Paslaugų</w:t>
      </w:r>
      <w:r w:rsidRPr="00C34A19">
        <w:rPr>
          <w:rFonts w:ascii="Times New Roman" w:eastAsia="Calibri" w:hAnsi="Times New Roman" w:cs="Times New Roman"/>
          <w:sz w:val="24"/>
          <w:szCs w:val="24"/>
          <w:lang w:eastAsia="ar-SA"/>
        </w:rPr>
        <w:t xml:space="preserve"> kaina (su PVM)</w:t>
      </w:r>
    </w:p>
    <w:p w14:paraId="1F774063" w14:textId="272BBADE" w:rsidR="00F91631" w:rsidRPr="00C34A19" w:rsidRDefault="00F91631" w:rsidP="00F91631">
      <w:pPr>
        <w:suppressAutoHyphens/>
        <w:spacing w:after="0" w:line="240" w:lineRule="auto"/>
        <w:ind w:right="-79" w:firstLine="567"/>
        <w:jc w:val="both"/>
        <w:rPr>
          <w:rFonts w:ascii="Times New Roman" w:eastAsia="Calibri" w:hAnsi="Times New Roman" w:cs="Times New Roman"/>
          <w:sz w:val="24"/>
          <w:szCs w:val="24"/>
          <w:lang w:eastAsia="ar-SA"/>
        </w:rPr>
      </w:pPr>
      <w:r w:rsidRPr="00C34A19">
        <w:rPr>
          <w:rFonts w:ascii="Times New Roman" w:eastAsia="Calibri" w:hAnsi="Times New Roman" w:cs="Times New Roman"/>
          <w:noProof/>
          <w:sz w:val="24"/>
          <w:szCs w:val="24"/>
          <w:lang w:eastAsia="lt-LT"/>
        </w:rPr>
        <w:drawing>
          <wp:inline distT="0" distB="0" distL="0" distR="0" wp14:anchorId="0DC40286" wp14:editId="33A19962">
            <wp:extent cx="191135" cy="233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solidFill>
                      <a:srgbClr val="FFFFFF"/>
                    </a:solidFill>
                    <a:ln>
                      <a:noFill/>
                    </a:ln>
                  </pic:spPr>
                </pic:pic>
              </a:graphicData>
            </a:graphic>
          </wp:inline>
        </w:drawing>
      </w:r>
      <w:r w:rsidRPr="00C34A19">
        <w:rPr>
          <w:rFonts w:ascii="Times New Roman" w:eastAsia="Calibri" w:hAnsi="Times New Roman" w:cs="Times New Roman"/>
          <w:sz w:val="24"/>
          <w:szCs w:val="24"/>
          <w:lang w:eastAsia="ar-SA"/>
        </w:rPr>
        <w:t xml:space="preserve"> </w:t>
      </w:r>
      <w:r w:rsidR="00345817" w:rsidRPr="00C34A19">
        <w:rPr>
          <w:rFonts w:ascii="Times New Roman" w:eastAsia="Calibri" w:hAnsi="Times New Roman" w:cs="Times New Roman"/>
          <w:sz w:val="24"/>
          <w:szCs w:val="24"/>
          <w:lang w:eastAsia="ar-SA"/>
        </w:rPr>
        <w:t>- Paslaugų</w:t>
      </w:r>
      <w:r w:rsidRPr="00C34A19">
        <w:rPr>
          <w:rFonts w:ascii="Times New Roman" w:eastAsia="Calibri" w:hAnsi="Times New Roman" w:cs="Times New Roman"/>
          <w:sz w:val="24"/>
          <w:szCs w:val="24"/>
          <w:lang w:eastAsia="ar-SA"/>
        </w:rPr>
        <w:t xml:space="preserve"> kaina (su PVM) iki perskaičiavimo</w:t>
      </w:r>
    </w:p>
    <w:p w14:paraId="3CEDD5CE" w14:textId="77777777" w:rsidR="00F91631" w:rsidRPr="00C34A19" w:rsidRDefault="00F91631" w:rsidP="00F91631">
      <w:pPr>
        <w:suppressAutoHyphens/>
        <w:spacing w:after="0" w:line="240" w:lineRule="auto"/>
        <w:ind w:right="-79" w:firstLine="567"/>
        <w:jc w:val="both"/>
        <w:rPr>
          <w:rFonts w:ascii="Times New Roman" w:eastAsia="Calibri" w:hAnsi="Times New Roman" w:cs="Times New Roman"/>
          <w:sz w:val="24"/>
          <w:szCs w:val="24"/>
          <w:lang w:eastAsia="ar-SA"/>
        </w:rPr>
      </w:pPr>
      <w:r w:rsidRPr="00C34A19">
        <w:rPr>
          <w:rFonts w:ascii="Times New Roman" w:eastAsia="Calibri" w:hAnsi="Times New Roman" w:cs="Times New Roman"/>
          <w:noProof/>
          <w:sz w:val="24"/>
          <w:szCs w:val="24"/>
          <w:lang w:eastAsia="lt-LT"/>
        </w:rPr>
        <w:drawing>
          <wp:inline distT="0" distB="0" distL="0" distR="0" wp14:anchorId="5986221C" wp14:editId="09D78064">
            <wp:extent cx="180975" cy="23368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solidFill>
                      <a:srgbClr val="FFFFFF"/>
                    </a:solidFill>
                    <a:ln>
                      <a:noFill/>
                    </a:ln>
                  </pic:spPr>
                </pic:pic>
              </a:graphicData>
            </a:graphic>
          </wp:inline>
        </w:drawing>
      </w:r>
      <w:r w:rsidRPr="00C34A19">
        <w:rPr>
          <w:rFonts w:ascii="Times New Roman" w:eastAsia="Calibri" w:hAnsi="Times New Roman" w:cs="Times New Roman"/>
          <w:sz w:val="24"/>
          <w:szCs w:val="24"/>
          <w:lang w:eastAsia="ar-SA"/>
        </w:rPr>
        <w:t xml:space="preserve"> - senas PVM tarifas (procentais)</w:t>
      </w:r>
    </w:p>
    <w:p w14:paraId="0B301063" w14:textId="77777777" w:rsidR="00F91631" w:rsidRPr="00C34A19" w:rsidRDefault="00F91631" w:rsidP="00F91631">
      <w:pPr>
        <w:tabs>
          <w:tab w:val="left" w:pos="831"/>
        </w:tabs>
        <w:suppressAutoHyphens/>
        <w:spacing w:after="0" w:line="240" w:lineRule="auto"/>
        <w:ind w:firstLine="567"/>
        <w:jc w:val="both"/>
        <w:rPr>
          <w:rFonts w:ascii="Times New Roman" w:eastAsia="Times New Roman" w:hAnsi="Times New Roman" w:cs="Times New Roman"/>
          <w:sz w:val="24"/>
          <w:szCs w:val="24"/>
        </w:rPr>
      </w:pPr>
      <w:r w:rsidRPr="00C34A19">
        <w:rPr>
          <w:rFonts w:ascii="Times New Roman" w:eastAsia="Calibri" w:hAnsi="Times New Roman" w:cs="Times New Roman"/>
          <w:noProof/>
          <w:sz w:val="24"/>
          <w:szCs w:val="24"/>
          <w:lang w:eastAsia="lt-LT"/>
        </w:rPr>
        <w:drawing>
          <wp:inline distT="0" distB="0" distL="0" distR="0" wp14:anchorId="2B65253E" wp14:editId="625275BE">
            <wp:extent cx="201930" cy="23368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solidFill>
                      <a:srgbClr val="FFFFFF"/>
                    </a:solidFill>
                    <a:ln>
                      <a:noFill/>
                    </a:ln>
                  </pic:spPr>
                </pic:pic>
              </a:graphicData>
            </a:graphic>
          </wp:inline>
        </w:drawing>
      </w:r>
      <w:r w:rsidRPr="00C34A19">
        <w:rPr>
          <w:rFonts w:ascii="Times New Roman" w:eastAsia="Calibri" w:hAnsi="Times New Roman" w:cs="Times New Roman"/>
          <w:sz w:val="24"/>
          <w:szCs w:val="24"/>
          <w:lang w:eastAsia="ar-SA"/>
        </w:rPr>
        <w:t xml:space="preserve"> - naujas PVM tarifas (procentais)</w:t>
      </w:r>
    </w:p>
    <w:p w14:paraId="4DF1638E" w14:textId="77777777" w:rsidR="00F91631" w:rsidRPr="00C34A19" w:rsidRDefault="007360E5" w:rsidP="00F9163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70</w:t>
      </w:r>
      <w:r w:rsidR="00F91631" w:rsidRPr="00C34A19">
        <w:rPr>
          <w:rFonts w:ascii="Times New Roman" w:eastAsia="Times New Roman" w:hAnsi="Times New Roman" w:cs="Times New Roman"/>
          <w:sz w:val="24"/>
          <w:szCs w:val="24"/>
        </w:rPr>
        <w:t>. Sutarties galiojimo metu, teisės aktais pakeitus taikomą pridėtinės vertės mokestį Sutartyje nurodytoms Paslaugoms, Sutartyje nurodyta bendra Paslaugų kaina ir Sutartyje nurodyti įkainiai perskaičiuojama ir taikoma nuo pridėtinės vertės mokesčio pakeitimo momento. Paslaugų kainos keitimą Sutarties šalys įformina Sutarties šalių įgaliotų atstovų pasirašomu susitarimu.</w:t>
      </w:r>
    </w:p>
    <w:p w14:paraId="40852444" w14:textId="77777777" w:rsidR="00C716D3" w:rsidRPr="00C34A19" w:rsidRDefault="00C716D3" w:rsidP="00C716D3">
      <w:pPr>
        <w:spacing w:after="0" w:line="240" w:lineRule="auto"/>
        <w:ind w:firstLine="567"/>
        <w:jc w:val="both"/>
        <w:rPr>
          <w:rFonts w:ascii="Times New Roman" w:eastAsia="Times New Roman" w:hAnsi="Times New Roman" w:cs="Times New Roman"/>
          <w:sz w:val="24"/>
          <w:szCs w:val="24"/>
        </w:rPr>
      </w:pPr>
    </w:p>
    <w:p w14:paraId="4ECD0AD6" w14:textId="77777777" w:rsidR="00C716D3" w:rsidRPr="00C34A19" w:rsidRDefault="00C716D3"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Atsiskaitymo ir mokėjimo tvarka</w:t>
      </w:r>
    </w:p>
    <w:p w14:paraId="2B258E2F" w14:textId="77777777" w:rsidR="00C716D3" w:rsidRPr="00C34A19" w:rsidRDefault="00885D2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7360E5" w:rsidRPr="00C34A19">
        <w:rPr>
          <w:rFonts w:ascii="Times New Roman" w:eastAsia="Times New Roman" w:hAnsi="Times New Roman" w:cs="Times New Roman"/>
          <w:sz w:val="24"/>
          <w:szCs w:val="24"/>
        </w:rPr>
        <w:t>1</w:t>
      </w:r>
      <w:r w:rsidR="00C716D3" w:rsidRPr="00C34A19">
        <w:rPr>
          <w:rFonts w:ascii="Times New Roman" w:eastAsia="Times New Roman" w:hAnsi="Times New Roman" w:cs="Times New Roman"/>
          <w:sz w:val="24"/>
          <w:szCs w:val="24"/>
        </w:rPr>
        <w:t xml:space="preserve">. Už tinkamai suteiktas Techninės specifikacijos (Sutarties priedas Nr.1) Paslaugas </w:t>
      </w:r>
      <w:r w:rsidR="0063127D" w:rsidRPr="00C34A19">
        <w:rPr>
          <w:rFonts w:ascii="Times New Roman" w:eastAsia="Times New Roman" w:hAnsi="Times New Roman" w:cs="Times New Roman"/>
          <w:sz w:val="24"/>
          <w:szCs w:val="24"/>
        </w:rPr>
        <w:t>Perkančioji organizacija</w:t>
      </w:r>
      <w:r w:rsidR="00C716D3" w:rsidRPr="00C34A19">
        <w:rPr>
          <w:rFonts w:ascii="Times New Roman" w:eastAsia="Times New Roman" w:hAnsi="Times New Roman" w:cs="Times New Roman"/>
          <w:sz w:val="24"/>
          <w:szCs w:val="24"/>
        </w:rPr>
        <w:t xml:space="preserve"> apmoka pagal </w:t>
      </w:r>
      <w:r w:rsidR="0063127D" w:rsidRPr="00C34A19">
        <w:rPr>
          <w:rFonts w:ascii="Times New Roman" w:eastAsia="Times New Roman" w:hAnsi="Times New Roman" w:cs="Times New Roman"/>
          <w:sz w:val="24"/>
          <w:szCs w:val="24"/>
        </w:rPr>
        <w:t>Tiekėjo</w:t>
      </w:r>
      <w:r w:rsidR="00C716D3" w:rsidRPr="00C34A19">
        <w:rPr>
          <w:rFonts w:ascii="Times New Roman" w:eastAsia="Times New Roman" w:hAnsi="Times New Roman" w:cs="Times New Roman"/>
          <w:sz w:val="24"/>
          <w:szCs w:val="24"/>
        </w:rPr>
        <w:t xml:space="preserve"> išrašytas ir pateiktas sąskaitas-faktūras. </w:t>
      </w:r>
      <w:r w:rsidR="0063127D" w:rsidRPr="00C34A19">
        <w:rPr>
          <w:rFonts w:ascii="Times New Roman" w:eastAsia="Times New Roman" w:hAnsi="Times New Roman" w:cs="Times New Roman"/>
          <w:sz w:val="24"/>
          <w:szCs w:val="24"/>
        </w:rPr>
        <w:t>Tiekėjas</w:t>
      </w:r>
      <w:r w:rsidR="00C716D3" w:rsidRPr="00C34A19">
        <w:rPr>
          <w:rFonts w:ascii="Times New Roman" w:eastAsia="Times New Roman" w:hAnsi="Times New Roman" w:cs="Times New Roman"/>
          <w:sz w:val="24"/>
          <w:szCs w:val="24"/>
        </w:rPr>
        <w:t xml:space="preserve"> išrašo ir pateikia </w:t>
      </w:r>
      <w:r w:rsidR="0063127D" w:rsidRPr="00C34A19">
        <w:rPr>
          <w:rFonts w:ascii="Times New Roman" w:eastAsia="Times New Roman" w:hAnsi="Times New Roman" w:cs="Times New Roman"/>
          <w:sz w:val="24"/>
          <w:szCs w:val="24"/>
        </w:rPr>
        <w:t>Perkančiajai organizacijai</w:t>
      </w:r>
      <w:r w:rsidR="00C716D3" w:rsidRPr="00C34A19">
        <w:rPr>
          <w:rFonts w:ascii="Times New Roman" w:eastAsia="Times New Roman" w:hAnsi="Times New Roman" w:cs="Times New Roman"/>
          <w:sz w:val="24"/>
          <w:szCs w:val="24"/>
        </w:rPr>
        <w:t xml:space="preserve"> sąskaitas-faktūras už tinkamai suteiktas Paslaugas ne vėliau, kaip iki kito (sekančio) mėnesio 10 dienos imtinai.</w:t>
      </w:r>
    </w:p>
    <w:p w14:paraId="5ACC5DC4" w14:textId="77777777" w:rsidR="00C716D3" w:rsidRPr="00C34A19" w:rsidRDefault="00AA09D7"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lastRenderedPageBreak/>
        <w:t>7</w:t>
      </w:r>
      <w:r w:rsidR="007360E5" w:rsidRPr="00C34A19">
        <w:rPr>
          <w:rFonts w:ascii="Times New Roman" w:eastAsia="Times New Roman" w:hAnsi="Times New Roman" w:cs="Times New Roman"/>
          <w:sz w:val="24"/>
          <w:szCs w:val="24"/>
        </w:rPr>
        <w:t>2</w:t>
      </w:r>
      <w:r w:rsidR="00C716D3" w:rsidRPr="00C34A19">
        <w:rPr>
          <w:rFonts w:ascii="Times New Roman" w:eastAsia="Times New Roman" w:hAnsi="Times New Roman" w:cs="Times New Roman"/>
          <w:sz w:val="24"/>
          <w:szCs w:val="24"/>
        </w:rPr>
        <w:t xml:space="preserve">. </w:t>
      </w:r>
      <w:r w:rsidR="0063127D" w:rsidRPr="00C34A19">
        <w:rPr>
          <w:rFonts w:ascii="Times New Roman" w:eastAsia="Times New Roman" w:hAnsi="Times New Roman" w:cs="Times New Roman"/>
          <w:sz w:val="24"/>
          <w:szCs w:val="24"/>
        </w:rPr>
        <w:t>Perkančioji organizacija</w:t>
      </w:r>
      <w:r w:rsidR="00C716D3" w:rsidRPr="00C34A19">
        <w:rPr>
          <w:rFonts w:ascii="Times New Roman" w:eastAsia="Times New Roman" w:hAnsi="Times New Roman" w:cs="Times New Roman"/>
          <w:sz w:val="24"/>
          <w:szCs w:val="24"/>
        </w:rPr>
        <w:t xml:space="preserve"> su </w:t>
      </w:r>
      <w:r w:rsidR="0063127D" w:rsidRPr="00C34A19">
        <w:rPr>
          <w:rFonts w:ascii="Times New Roman" w:eastAsia="Times New Roman" w:hAnsi="Times New Roman" w:cs="Times New Roman"/>
          <w:sz w:val="24"/>
          <w:szCs w:val="24"/>
        </w:rPr>
        <w:t>Tiekėju</w:t>
      </w:r>
      <w:r w:rsidR="00C716D3" w:rsidRPr="00C34A19">
        <w:rPr>
          <w:rFonts w:ascii="Times New Roman" w:eastAsia="Times New Roman" w:hAnsi="Times New Roman" w:cs="Times New Roman"/>
          <w:sz w:val="24"/>
          <w:szCs w:val="24"/>
        </w:rPr>
        <w:t xml:space="preserve"> atsiskaito po Paslaugų tinkam</w:t>
      </w:r>
      <w:r w:rsidR="0063127D" w:rsidRPr="00C34A19">
        <w:rPr>
          <w:rFonts w:ascii="Times New Roman" w:eastAsia="Times New Roman" w:hAnsi="Times New Roman" w:cs="Times New Roman"/>
          <w:sz w:val="24"/>
          <w:szCs w:val="24"/>
        </w:rPr>
        <w:t>o suteikimo, pinigus pervesdama</w:t>
      </w:r>
      <w:r w:rsidR="00C716D3" w:rsidRPr="00C34A19">
        <w:rPr>
          <w:rFonts w:ascii="Times New Roman" w:eastAsia="Times New Roman" w:hAnsi="Times New Roman" w:cs="Times New Roman"/>
          <w:sz w:val="24"/>
          <w:szCs w:val="24"/>
        </w:rPr>
        <w:t xml:space="preserve"> į </w:t>
      </w:r>
      <w:r w:rsidR="0063127D" w:rsidRPr="00C34A19">
        <w:rPr>
          <w:rFonts w:ascii="Times New Roman" w:eastAsia="Times New Roman" w:hAnsi="Times New Roman" w:cs="Times New Roman"/>
          <w:sz w:val="24"/>
          <w:szCs w:val="24"/>
        </w:rPr>
        <w:t>Tiekėjo</w:t>
      </w:r>
      <w:r w:rsidR="00C716D3" w:rsidRPr="00C34A19">
        <w:rPr>
          <w:rFonts w:ascii="Times New Roman" w:eastAsia="Times New Roman" w:hAnsi="Times New Roman" w:cs="Times New Roman"/>
          <w:sz w:val="24"/>
          <w:szCs w:val="24"/>
        </w:rPr>
        <w:t xml:space="preserve"> nurodytą sąskaitą ne vėliau kaip per 30 kalendorinių dienų po </w:t>
      </w:r>
      <w:r w:rsidR="0063127D" w:rsidRPr="00C34A19">
        <w:rPr>
          <w:rFonts w:ascii="Times New Roman" w:eastAsia="Times New Roman" w:hAnsi="Times New Roman" w:cs="Times New Roman"/>
          <w:sz w:val="24"/>
          <w:szCs w:val="24"/>
        </w:rPr>
        <w:t>Tiekėjo</w:t>
      </w:r>
      <w:r w:rsidR="00C716D3" w:rsidRPr="00C34A19">
        <w:rPr>
          <w:rFonts w:ascii="Times New Roman" w:eastAsia="Times New Roman" w:hAnsi="Times New Roman" w:cs="Times New Roman"/>
          <w:sz w:val="24"/>
          <w:szCs w:val="24"/>
        </w:rPr>
        <w:t xml:space="preserve"> išrašytos ir </w:t>
      </w:r>
      <w:r w:rsidR="0063127D" w:rsidRPr="00C34A19">
        <w:rPr>
          <w:rFonts w:ascii="Times New Roman" w:eastAsia="Times New Roman" w:hAnsi="Times New Roman" w:cs="Times New Roman"/>
          <w:sz w:val="24"/>
          <w:szCs w:val="24"/>
        </w:rPr>
        <w:t xml:space="preserve">Perkančiajai organizacijai </w:t>
      </w:r>
      <w:r w:rsidR="00C716D3" w:rsidRPr="00C34A19">
        <w:rPr>
          <w:rFonts w:ascii="Times New Roman" w:eastAsia="Times New Roman" w:hAnsi="Times New Roman" w:cs="Times New Roman"/>
          <w:sz w:val="24"/>
          <w:szCs w:val="24"/>
        </w:rPr>
        <w:t>pateiktos sąskaitos-faktūros gavimo dienos.</w:t>
      </w:r>
    </w:p>
    <w:p w14:paraId="6D3606FC" w14:textId="77777777" w:rsidR="00C716D3" w:rsidRPr="00C34A19" w:rsidRDefault="00C716D3" w:rsidP="00C716D3">
      <w:pPr>
        <w:spacing w:after="0" w:line="240" w:lineRule="auto"/>
        <w:ind w:firstLine="567"/>
        <w:jc w:val="both"/>
        <w:rPr>
          <w:rFonts w:ascii="Times New Roman" w:eastAsia="Times New Roman" w:hAnsi="Times New Roman" w:cs="Times New Roman"/>
          <w:b/>
          <w:sz w:val="24"/>
          <w:szCs w:val="20"/>
        </w:rPr>
      </w:pPr>
    </w:p>
    <w:p w14:paraId="4CB6E922" w14:textId="77777777" w:rsidR="00C716D3" w:rsidRPr="00C34A19" w:rsidRDefault="00C716D3"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Sutarties šalių teisės ir pareigos</w:t>
      </w:r>
    </w:p>
    <w:p w14:paraId="201A934C" w14:textId="77777777" w:rsidR="00C716D3" w:rsidRPr="00C34A19" w:rsidRDefault="00847570"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7</w:t>
      </w:r>
      <w:r w:rsidR="00F960D0" w:rsidRPr="00C34A19">
        <w:rPr>
          <w:rFonts w:ascii="Times New Roman" w:eastAsia="Times New Roman" w:hAnsi="Times New Roman" w:cs="Times New Roman"/>
          <w:b/>
          <w:sz w:val="24"/>
          <w:szCs w:val="24"/>
          <w:u w:val="single"/>
        </w:rPr>
        <w:t>3</w:t>
      </w:r>
      <w:r w:rsidR="00C716D3" w:rsidRPr="00C34A19">
        <w:rPr>
          <w:rFonts w:ascii="Times New Roman" w:eastAsia="Times New Roman" w:hAnsi="Times New Roman" w:cs="Times New Roman"/>
          <w:b/>
          <w:sz w:val="24"/>
          <w:szCs w:val="24"/>
          <w:u w:val="single"/>
        </w:rPr>
        <w:t>. Tiekėjas įsipareigoja:</w:t>
      </w:r>
    </w:p>
    <w:p w14:paraId="36918B33" w14:textId="27723F39" w:rsidR="00847570" w:rsidRPr="00C34A19" w:rsidRDefault="00847570"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F960D0" w:rsidRPr="00C34A19">
        <w:rPr>
          <w:rFonts w:ascii="Times New Roman" w:eastAsia="Times New Roman" w:hAnsi="Times New Roman" w:cs="Times New Roman"/>
          <w:sz w:val="24"/>
          <w:szCs w:val="24"/>
        </w:rPr>
        <w:t>3</w:t>
      </w:r>
      <w:r w:rsidR="00C716D3" w:rsidRPr="00C34A19">
        <w:rPr>
          <w:rFonts w:ascii="Times New Roman" w:eastAsia="Times New Roman" w:hAnsi="Times New Roman" w:cs="Times New Roman"/>
          <w:sz w:val="24"/>
          <w:szCs w:val="24"/>
        </w:rPr>
        <w:t xml:space="preserve">.1. </w:t>
      </w:r>
      <w:r w:rsidRPr="00C34A19">
        <w:rPr>
          <w:rFonts w:ascii="Times New Roman" w:eastAsia="Times New Roman" w:hAnsi="Times New Roman" w:cs="Times New Roman"/>
          <w:sz w:val="24"/>
          <w:szCs w:val="24"/>
        </w:rPr>
        <w:t>teikti Paslaugas</w:t>
      </w:r>
      <w:r w:rsidR="00B97931" w:rsidRPr="00C34A19">
        <w:rPr>
          <w:rFonts w:ascii="Times New Roman" w:eastAsia="Times New Roman" w:hAnsi="Times New Roman" w:cs="Times New Roman"/>
          <w:sz w:val="24"/>
          <w:szCs w:val="24"/>
        </w:rPr>
        <w:t xml:space="preserve"> taip, kaip nurodyta</w:t>
      </w:r>
      <w:r w:rsidR="006C058D" w:rsidRPr="00C34A19">
        <w:rPr>
          <w:rFonts w:ascii="Times New Roman" w:eastAsia="Times New Roman" w:hAnsi="Times New Roman" w:cs="Times New Roman"/>
          <w:sz w:val="24"/>
          <w:szCs w:val="24"/>
        </w:rPr>
        <w:t xml:space="preserve"> </w:t>
      </w:r>
      <w:r w:rsidRPr="00C34A19">
        <w:rPr>
          <w:rFonts w:ascii="Times New Roman" w:eastAsia="Times New Roman" w:hAnsi="Times New Roman" w:cs="Times New Roman"/>
          <w:sz w:val="24"/>
          <w:szCs w:val="24"/>
        </w:rPr>
        <w:t>Techninėje specifikacijoje (Sutarties priedas Nr.1);</w:t>
      </w:r>
    </w:p>
    <w:p w14:paraId="0895ED09" w14:textId="77777777" w:rsidR="00C716D3" w:rsidRPr="00C34A19" w:rsidRDefault="00847570"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F960D0"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.2. užtikrinti iš Perkančiosios organizacijos Sutarties vykdymo metu gautos ir su Sutarties vykdymu susijusios informacijos konfidencialumą bei apsaugą</w:t>
      </w:r>
      <w:r w:rsidR="00C716D3" w:rsidRPr="00C34A19">
        <w:rPr>
          <w:rFonts w:ascii="Times New Roman" w:eastAsia="Times New Roman" w:hAnsi="Times New Roman" w:cs="Times New Roman"/>
          <w:sz w:val="24"/>
          <w:szCs w:val="24"/>
        </w:rPr>
        <w:t>;</w:t>
      </w:r>
    </w:p>
    <w:p w14:paraId="7AB32D03" w14:textId="77777777" w:rsidR="00C716D3" w:rsidRPr="00C34A19" w:rsidRDefault="00847570"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F960D0"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3</w:t>
      </w:r>
      <w:r w:rsidR="00C716D3" w:rsidRPr="00C34A19">
        <w:rPr>
          <w:rFonts w:ascii="Times New Roman" w:eastAsia="Times New Roman" w:hAnsi="Times New Roman" w:cs="Times New Roman"/>
          <w:sz w:val="24"/>
          <w:szCs w:val="24"/>
        </w:rPr>
        <w:t xml:space="preserve">. atlyginti Perkančiajai organizacijai ar trečiajam asmeniui padarytą tiesioginę žalą, jei tokia atsirastų dėl </w:t>
      </w:r>
      <w:r w:rsidRPr="00C34A19">
        <w:rPr>
          <w:rFonts w:ascii="Times New Roman" w:eastAsia="Times New Roman" w:hAnsi="Times New Roman" w:cs="Times New Roman"/>
          <w:sz w:val="24"/>
          <w:szCs w:val="24"/>
        </w:rPr>
        <w:t>Tiekėjo</w:t>
      </w:r>
      <w:r w:rsidR="00C716D3" w:rsidRPr="00C34A19">
        <w:rPr>
          <w:rFonts w:ascii="Times New Roman" w:eastAsia="Times New Roman" w:hAnsi="Times New Roman" w:cs="Times New Roman"/>
          <w:sz w:val="24"/>
          <w:szCs w:val="24"/>
        </w:rPr>
        <w:t xml:space="preserve"> ir</w:t>
      </w:r>
      <w:r w:rsidR="00B77DC7" w:rsidRPr="00C34A19">
        <w:rPr>
          <w:rFonts w:ascii="Times New Roman" w:eastAsia="Times New Roman" w:hAnsi="Times New Roman" w:cs="Times New Roman"/>
          <w:sz w:val="24"/>
          <w:szCs w:val="24"/>
        </w:rPr>
        <w:t xml:space="preserve"> </w:t>
      </w:r>
      <w:r w:rsidR="00C716D3" w:rsidRPr="00C34A19">
        <w:rPr>
          <w:rFonts w:ascii="Times New Roman" w:eastAsia="Times New Roman" w:hAnsi="Times New Roman" w:cs="Times New Roman"/>
          <w:sz w:val="24"/>
          <w:szCs w:val="24"/>
        </w:rPr>
        <w:t>/</w:t>
      </w:r>
      <w:r w:rsidR="00B77DC7" w:rsidRPr="00C34A19">
        <w:rPr>
          <w:rFonts w:ascii="Times New Roman" w:eastAsia="Times New Roman" w:hAnsi="Times New Roman" w:cs="Times New Roman"/>
          <w:sz w:val="24"/>
          <w:szCs w:val="24"/>
        </w:rPr>
        <w:t xml:space="preserve"> </w:t>
      </w:r>
      <w:r w:rsidR="00C716D3" w:rsidRPr="00C34A19">
        <w:rPr>
          <w:rFonts w:ascii="Times New Roman" w:eastAsia="Times New Roman" w:hAnsi="Times New Roman" w:cs="Times New Roman"/>
          <w:sz w:val="24"/>
          <w:szCs w:val="24"/>
        </w:rPr>
        <w:t>ar jo darbuotojų kaltės;</w:t>
      </w:r>
    </w:p>
    <w:p w14:paraId="46D2B584" w14:textId="77777777" w:rsidR="00C716D3" w:rsidRPr="00C34A19" w:rsidRDefault="00847570"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F960D0"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.4</w:t>
      </w:r>
      <w:r w:rsidR="00C716D3" w:rsidRPr="00C34A19">
        <w:rPr>
          <w:rFonts w:ascii="Times New Roman" w:eastAsia="Times New Roman" w:hAnsi="Times New Roman" w:cs="Times New Roman"/>
          <w:sz w:val="24"/>
          <w:szCs w:val="24"/>
        </w:rPr>
        <w:t>. vykdyti Perkančiosios organizacijos nurodymus, būtinus tinkamam Sutarties įvykdymui ir (ar) jos trūkumų pašalinimui. Jei Tiekėjas mano, kad Perkančiosios organizacijos nurodymai viršija Sutarties reikalavimus, Tiekėjas privalo pranešti Perkančiajai organizacijai per 3 (tris) kalendorines dienas nuo tokio nurodymo gavimo dienos. Tiekėjas turi užtikrinti, kad visos Paslaugos būtų suteiktos</w:t>
      </w:r>
      <w:r w:rsidR="00B558B6" w:rsidRPr="00C34A19">
        <w:rPr>
          <w:rFonts w:ascii="Times New Roman" w:eastAsia="Times New Roman" w:hAnsi="Times New Roman" w:cs="Times New Roman"/>
          <w:sz w:val="24"/>
          <w:szCs w:val="24"/>
        </w:rPr>
        <w:t xml:space="preserve"> Sutartyje numatytais terminais;</w:t>
      </w:r>
    </w:p>
    <w:p w14:paraId="1C8A524F" w14:textId="77777777" w:rsidR="00C716D3" w:rsidRPr="00C34A19" w:rsidRDefault="00847570" w:rsidP="00C716D3">
      <w:pPr>
        <w:spacing w:after="0" w:line="240" w:lineRule="auto"/>
        <w:ind w:right="-1" w:firstLine="567"/>
        <w:jc w:val="both"/>
        <w:rPr>
          <w:rFonts w:ascii="Times New Roman" w:eastAsia="Calibri" w:hAnsi="Times New Roman" w:cs="Times New Roman"/>
          <w:sz w:val="24"/>
          <w:szCs w:val="24"/>
        </w:rPr>
      </w:pPr>
      <w:r w:rsidRPr="00C34A19">
        <w:rPr>
          <w:rFonts w:ascii="Times New Roman" w:eastAsia="Calibri" w:hAnsi="Times New Roman" w:cs="Times New Roman"/>
          <w:sz w:val="24"/>
          <w:szCs w:val="24"/>
        </w:rPr>
        <w:t>7</w:t>
      </w:r>
      <w:r w:rsidR="00F960D0" w:rsidRPr="00C34A19">
        <w:rPr>
          <w:rFonts w:ascii="Times New Roman" w:eastAsia="Calibri" w:hAnsi="Times New Roman" w:cs="Times New Roman"/>
          <w:sz w:val="24"/>
          <w:szCs w:val="24"/>
        </w:rPr>
        <w:t>3</w:t>
      </w:r>
      <w:r w:rsidRPr="00C34A19">
        <w:rPr>
          <w:rFonts w:ascii="Times New Roman" w:eastAsia="Calibri" w:hAnsi="Times New Roman" w:cs="Times New Roman"/>
          <w:sz w:val="24"/>
          <w:szCs w:val="24"/>
        </w:rPr>
        <w:t>.5</w:t>
      </w:r>
      <w:r w:rsidR="00C716D3" w:rsidRPr="00C34A19">
        <w:rPr>
          <w:rFonts w:ascii="Times New Roman" w:eastAsia="Calibri" w:hAnsi="Times New Roman" w:cs="Times New Roman"/>
          <w:sz w:val="24"/>
          <w:szCs w:val="24"/>
        </w:rPr>
        <w:t>. teikti Paslaugas Perkančiajai organizacijai pagal Sutartį už Paslaugų kainą, savo rizika bei sąskaita kaip įmanoma rūpestingai bei efektyviai, įskaitant, bet neapsiribojant, Paslaugų teikimą pagal geriausius visuotinai pripažįstamus profesinius, techninius standartus ir praktiką, panaudodamas visus reikiamus įgūdžius, žinias. Tiekėjas pasirūpina visa būtina įranga, darbų sauga, žmogiškaisiais ištekliais, ir kitomis priemonėmis, kurios yra būtinos tinkamam Sutarties vykdymui.</w:t>
      </w:r>
    </w:p>
    <w:p w14:paraId="018473E0" w14:textId="77777777" w:rsidR="00C716D3" w:rsidRPr="00C34A19" w:rsidRDefault="00847570" w:rsidP="00C716D3">
      <w:pPr>
        <w:snapToGrid w:val="0"/>
        <w:spacing w:after="0" w:line="240" w:lineRule="auto"/>
        <w:ind w:right="-1"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9E11C1"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.6</w:t>
      </w:r>
      <w:r w:rsidR="00C716D3" w:rsidRPr="00C34A19">
        <w:rPr>
          <w:rFonts w:ascii="Times New Roman" w:eastAsia="Times New Roman" w:hAnsi="Times New Roman" w:cs="Times New Roman"/>
          <w:sz w:val="24"/>
          <w:szCs w:val="24"/>
        </w:rPr>
        <w:t>. nedelsdamas raštu (el. paštu) informuoti Perkančiąją organizaciją apie bet kurias aplinkybes, kurios trukdo ar gali sutrukdyti Teikėjui Paslaug</w:t>
      </w:r>
      <w:r w:rsidR="00B558B6" w:rsidRPr="00C34A19">
        <w:rPr>
          <w:rFonts w:ascii="Times New Roman" w:eastAsia="Times New Roman" w:hAnsi="Times New Roman" w:cs="Times New Roman"/>
          <w:sz w:val="24"/>
          <w:szCs w:val="24"/>
        </w:rPr>
        <w:t>ų teikimą;</w:t>
      </w:r>
    </w:p>
    <w:p w14:paraId="515DFD50" w14:textId="77777777" w:rsidR="00F84147" w:rsidRPr="00C34A19" w:rsidRDefault="00847570" w:rsidP="003649A4">
      <w:pPr>
        <w:snapToGrid w:val="0"/>
        <w:spacing w:after="0" w:line="240" w:lineRule="auto"/>
        <w:ind w:right="-1"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9E11C1" w:rsidRPr="00C34A19">
        <w:rPr>
          <w:rFonts w:ascii="Times New Roman" w:eastAsia="Times New Roman" w:hAnsi="Times New Roman" w:cs="Times New Roman"/>
          <w:sz w:val="24"/>
          <w:szCs w:val="24"/>
        </w:rPr>
        <w:t>3</w:t>
      </w:r>
      <w:r w:rsidRPr="00C34A19">
        <w:rPr>
          <w:rFonts w:ascii="Times New Roman" w:eastAsia="Times New Roman" w:hAnsi="Times New Roman" w:cs="Times New Roman"/>
          <w:sz w:val="24"/>
          <w:szCs w:val="24"/>
        </w:rPr>
        <w:t>.7</w:t>
      </w:r>
      <w:r w:rsidR="00C716D3" w:rsidRPr="00C34A19">
        <w:rPr>
          <w:rFonts w:ascii="Times New Roman" w:eastAsia="Times New Roman" w:hAnsi="Times New Roman" w:cs="Times New Roman"/>
          <w:sz w:val="24"/>
          <w:szCs w:val="24"/>
        </w:rPr>
        <w:t>. per Perkančiosios organizacijos nurodytą terminą pašalinti</w:t>
      </w:r>
      <w:r w:rsidRPr="00C34A19">
        <w:rPr>
          <w:rFonts w:ascii="Times New Roman" w:eastAsia="Times New Roman" w:hAnsi="Times New Roman" w:cs="Times New Roman"/>
          <w:sz w:val="24"/>
          <w:szCs w:val="24"/>
        </w:rPr>
        <w:t xml:space="preserve"> Paslaugų teikimo</w:t>
      </w:r>
      <w:r w:rsidR="00B558B6" w:rsidRPr="00C34A19">
        <w:rPr>
          <w:rFonts w:ascii="Times New Roman" w:eastAsia="Times New Roman" w:hAnsi="Times New Roman" w:cs="Times New Roman"/>
          <w:sz w:val="24"/>
          <w:szCs w:val="24"/>
        </w:rPr>
        <w:t xml:space="preserve"> trūkumus;</w:t>
      </w:r>
    </w:p>
    <w:p w14:paraId="10724C16" w14:textId="133CD37A" w:rsidR="00525CD1" w:rsidRPr="00C34A19" w:rsidRDefault="00525CD1" w:rsidP="003649A4">
      <w:pPr>
        <w:snapToGrid w:val="0"/>
        <w:spacing w:after="0" w:line="240" w:lineRule="auto"/>
        <w:ind w:right="-1"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73.8. informuoti Perkančiąją organizaciją apie Tiekėjo automobilio vėlavimą ar neatvykimą telefonu ar kitu būdu (tuo pačiu, kuriuo buvo priimtas užs</w:t>
      </w:r>
      <w:r w:rsidR="00D65691" w:rsidRPr="00C34A19">
        <w:rPr>
          <w:rFonts w:ascii="Times New Roman" w:eastAsia="Times New Roman" w:hAnsi="Times New Roman" w:cs="Times New Roman"/>
          <w:sz w:val="24"/>
          <w:szCs w:val="24"/>
        </w:rPr>
        <w:t>akymas);</w:t>
      </w:r>
    </w:p>
    <w:p w14:paraId="06A44FDC" w14:textId="7FD80B07" w:rsidR="00E56E49" w:rsidRPr="00C34A19" w:rsidRDefault="00E56E49" w:rsidP="003649A4">
      <w:pPr>
        <w:tabs>
          <w:tab w:val="left" w:pos="0"/>
          <w:tab w:val="left" w:pos="993"/>
          <w:tab w:val="left" w:pos="2331"/>
        </w:tabs>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73.9. kas mėnesį pateikti Perkančiajai organizacijai ataskaitą apie per mėnesį suteiktas Paslaugas (</w:t>
      </w:r>
      <w:proofErr w:type="spellStart"/>
      <w:r w:rsidRPr="00C34A19">
        <w:rPr>
          <w:rFonts w:ascii="Times New Roman" w:eastAsia="Times New Roman" w:hAnsi="Times New Roman" w:cs="Times New Roman"/>
          <w:sz w:val="24"/>
          <w:szCs w:val="24"/>
        </w:rPr>
        <w:t>word</w:t>
      </w:r>
      <w:proofErr w:type="spellEnd"/>
      <w:r w:rsidRPr="00C34A19">
        <w:rPr>
          <w:rFonts w:ascii="Times New Roman" w:eastAsia="Times New Roman" w:hAnsi="Times New Roman" w:cs="Times New Roman"/>
          <w:sz w:val="24"/>
          <w:szCs w:val="24"/>
        </w:rPr>
        <w:t xml:space="preserve">, </w:t>
      </w:r>
      <w:proofErr w:type="spellStart"/>
      <w:r w:rsidRPr="00C34A19">
        <w:rPr>
          <w:rFonts w:ascii="Times New Roman" w:eastAsia="Times New Roman" w:hAnsi="Times New Roman" w:cs="Times New Roman"/>
          <w:sz w:val="24"/>
          <w:szCs w:val="24"/>
        </w:rPr>
        <w:t>exel</w:t>
      </w:r>
      <w:proofErr w:type="spellEnd"/>
      <w:r w:rsidRPr="00C34A19">
        <w:rPr>
          <w:rFonts w:ascii="Times New Roman" w:eastAsia="Times New Roman" w:hAnsi="Times New Roman" w:cs="Times New Roman"/>
          <w:sz w:val="24"/>
          <w:szCs w:val="24"/>
        </w:rPr>
        <w:t xml:space="preserve">, </w:t>
      </w:r>
      <w:proofErr w:type="spellStart"/>
      <w:r w:rsidRPr="00C34A19">
        <w:rPr>
          <w:rFonts w:ascii="Times New Roman" w:eastAsia="Times New Roman" w:hAnsi="Times New Roman" w:cs="Times New Roman"/>
          <w:sz w:val="24"/>
          <w:szCs w:val="24"/>
        </w:rPr>
        <w:t>pdf</w:t>
      </w:r>
      <w:proofErr w:type="spellEnd"/>
      <w:r w:rsidRPr="00C34A19">
        <w:rPr>
          <w:rFonts w:ascii="Times New Roman" w:eastAsia="Times New Roman" w:hAnsi="Times New Roman" w:cs="Times New Roman"/>
          <w:sz w:val="24"/>
          <w:szCs w:val="24"/>
        </w:rPr>
        <w:t xml:space="preserve"> ar kitu panašiu formatu). Ataskaitą turi pateikti ne vėliau, kaip iki kito (sekančio) mėnesio 10 dienos imtinai</w:t>
      </w:r>
      <w:r w:rsidR="00D65691" w:rsidRPr="00C34A19">
        <w:rPr>
          <w:rFonts w:ascii="Times New Roman" w:eastAsia="Times New Roman" w:hAnsi="Times New Roman" w:cs="Times New Roman"/>
          <w:sz w:val="24"/>
          <w:szCs w:val="24"/>
        </w:rPr>
        <w:t>;</w:t>
      </w:r>
    </w:p>
    <w:p w14:paraId="2E719CDF" w14:textId="176A3723" w:rsidR="003649A4" w:rsidRPr="00C34A19" w:rsidRDefault="003649A4" w:rsidP="003649A4">
      <w:pPr>
        <w:tabs>
          <w:tab w:val="left" w:pos="0"/>
          <w:tab w:val="left" w:pos="993"/>
          <w:tab w:val="left" w:pos="2331"/>
        </w:tabs>
        <w:spacing w:after="0" w:line="240" w:lineRule="auto"/>
        <w:ind w:firstLine="567"/>
        <w:jc w:val="both"/>
        <w:rPr>
          <w:rFonts w:ascii="Times New Roman" w:eastAsia="Times New Roman" w:hAnsi="Times New Roman" w:cs="Times New Roman"/>
          <w:b/>
          <w:sz w:val="24"/>
          <w:szCs w:val="24"/>
        </w:rPr>
      </w:pPr>
      <w:r w:rsidRPr="00C34A19">
        <w:rPr>
          <w:rFonts w:ascii="Times New Roman" w:eastAsia="Times New Roman" w:hAnsi="Times New Roman" w:cs="Times New Roman"/>
          <w:sz w:val="24"/>
          <w:szCs w:val="24"/>
        </w:rPr>
        <w:t>73.10. suteikti Paslaugas Perkančiajai organizacijai naudojant techniškai tvarkingus automobilius, atitinkančius teisės aktų ir automobilio gamintojo techninės dokumentacijos reikalavimus, su būtinomis apsaugos priemonėmis, apdraustus transporto priemonių civilinės atsakomybės draudimu, turinčius galiojančius techninius pasus. Pagal užsakymą atvykstančios transporto priemonės turi turėti automatinę klimato kontrolės sistemą (kondicionierių) bei skaitiklius, fiksuojančius užsakymo metu nuvažiuotą atstumą. Pasiekus kelionės tikslą, Perkančiosios organizacijos darbuotojui pateikti spausdintą kelionės kvitą</w:t>
      </w:r>
      <w:r w:rsidR="00D65691" w:rsidRPr="00C34A19">
        <w:rPr>
          <w:rFonts w:ascii="Times New Roman" w:eastAsia="Times New Roman" w:hAnsi="Times New Roman" w:cs="Times New Roman"/>
          <w:sz w:val="24"/>
          <w:szCs w:val="24"/>
        </w:rPr>
        <w:t>;</w:t>
      </w:r>
    </w:p>
    <w:p w14:paraId="1DCBD4F6" w14:textId="161865D5" w:rsidR="00C716D3" w:rsidRPr="00C34A19" w:rsidRDefault="00F84147" w:rsidP="00885D21">
      <w:pPr>
        <w:snapToGrid w:val="0"/>
        <w:spacing w:after="0" w:line="240" w:lineRule="auto"/>
        <w:ind w:right="-1"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9E11C1" w:rsidRPr="00C34A19">
        <w:rPr>
          <w:rFonts w:ascii="Times New Roman" w:eastAsia="Times New Roman" w:hAnsi="Times New Roman" w:cs="Times New Roman"/>
          <w:sz w:val="24"/>
          <w:szCs w:val="24"/>
        </w:rPr>
        <w:t>3</w:t>
      </w:r>
      <w:r w:rsidR="00E56E49" w:rsidRPr="00C34A19">
        <w:rPr>
          <w:rFonts w:ascii="Times New Roman" w:eastAsia="Times New Roman" w:hAnsi="Times New Roman" w:cs="Times New Roman"/>
          <w:sz w:val="24"/>
          <w:szCs w:val="24"/>
        </w:rPr>
        <w:t>.1</w:t>
      </w:r>
      <w:r w:rsidR="003649A4" w:rsidRPr="00C34A19">
        <w:rPr>
          <w:rFonts w:ascii="Times New Roman" w:eastAsia="Times New Roman" w:hAnsi="Times New Roman" w:cs="Times New Roman"/>
          <w:sz w:val="24"/>
          <w:szCs w:val="24"/>
        </w:rPr>
        <w:t>1</w:t>
      </w:r>
      <w:r w:rsidRPr="00C34A19">
        <w:rPr>
          <w:rFonts w:ascii="Times New Roman" w:eastAsia="Times New Roman" w:hAnsi="Times New Roman" w:cs="Times New Roman"/>
          <w:sz w:val="24"/>
          <w:szCs w:val="24"/>
        </w:rPr>
        <w:t xml:space="preserve">. </w:t>
      </w:r>
      <w:r w:rsidR="00C716D3" w:rsidRPr="00C34A19">
        <w:rPr>
          <w:rFonts w:ascii="Times New Roman" w:eastAsia="Times New Roman" w:hAnsi="Times New Roman" w:cs="Times New Roman"/>
          <w:i/>
          <w:sz w:val="24"/>
          <w:szCs w:val="24"/>
        </w:rPr>
        <w:t>Kiti Tiekėjo įsipareigojimai bus nustatyti Šalių susitarimu pasirašant Sutartį.</w:t>
      </w:r>
    </w:p>
    <w:p w14:paraId="2FB599B7" w14:textId="77777777" w:rsidR="00C716D3" w:rsidRPr="00C34A19" w:rsidRDefault="00C716D3" w:rsidP="00C716D3">
      <w:pPr>
        <w:snapToGrid w:val="0"/>
        <w:spacing w:after="0" w:line="240" w:lineRule="auto"/>
        <w:ind w:right="-1" w:firstLine="567"/>
        <w:jc w:val="both"/>
        <w:rPr>
          <w:rFonts w:ascii="Times New Roman" w:eastAsia="Times New Roman" w:hAnsi="Times New Roman" w:cs="Times New Roman"/>
          <w:i/>
          <w:sz w:val="24"/>
          <w:szCs w:val="24"/>
        </w:rPr>
      </w:pPr>
    </w:p>
    <w:p w14:paraId="64D6CBBC" w14:textId="77777777" w:rsidR="00C716D3" w:rsidRPr="00C34A19" w:rsidRDefault="00575B63" w:rsidP="00C716D3">
      <w:pPr>
        <w:snapToGrid w:val="0"/>
        <w:spacing w:after="0" w:line="240" w:lineRule="auto"/>
        <w:ind w:right="-1"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7</w:t>
      </w:r>
      <w:r w:rsidR="009E11C1" w:rsidRPr="00C34A19">
        <w:rPr>
          <w:rFonts w:ascii="Times New Roman" w:eastAsia="Times New Roman" w:hAnsi="Times New Roman" w:cs="Times New Roman"/>
          <w:b/>
          <w:sz w:val="24"/>
          <w:szCs w:val="24"/>
          <w:u w:val="single"/>
        </w:rPr>
        <w:t>4</w:t>
      </w:r>
      <w:r w:rsidR="00C716D3" w:rsidRPr="00C34A19">
        <w:rPr>
          <w:rFonts w:ascii="Times New Roman" w:eastAsia="Times New Roman" w:hAnsi="Times New Roman" w:cs="Times New Roman"/>
          <w:b/>
          <w:sz w:val="24"/>
          <w:szCs w:val="24"/>
          <w:u w:val="single"/>
        </w:rPr>
        <w:t>. Tiekėjo teisės:</w:t>
      </w:r>
    </w:p>
    <w:p w14:paraId="1F52C55D" w14:textId="77777777" w:rsidR="00C716D3" w:rsidRPr="00C34A19" w:rsidRDefault="00575B63"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9E11C1" w:rsidRPr="00C34A19">
        <w:rPr>
          <w:rFonts w:ascii="Times New Roman" w:eastAsia="Times New Roman" w:hAnsi="Times New Roman" w:cs="Times New Roman"/>
          <w:sz w:val="24"/>
          <w:szCs w:val="24"/>
        </w:rPr>
        <w:t>4</w:t>
      </w:r>
      <w:r w:rsidR="00C716D3" w:rsidRPr="00C34A19">
        <w:rPr>
          <w:rFonts w:ascii="Times New Roman" w:eastAsia="Times New Roman" w:hAnsi="Times New Roman" w:cs="Times New Roman"/>
          <w:sz w:val="24"/>
          <w:szCs w:val="24"/>
        </w:rPr>
        <w:t>.1. gauti apmokėjimą už tinkamai suteiktas Paslaugas.</w:t>
      </w:r>
    </w:p>
    <w:p w14:paraId="456A4100" w14:textId="77777777" w:rsidR="00C716D3" w:rsidRPr="00C34A19" w:rsidRDefault="00575B63" w:rsidP="00C716D3">
      <w:pPr>
        <w:spacing w:after="0" w:line="240" w:lineRule="auto"/>
        <w:ind w:firstLine="567"/>
        <w:jc w:val="both"/>
        <w:rPr>
          <w:rFonts w:ascii="Times New Roman" w:eastAsia="Times New Roman" w:hAnsi="Times New Roman" w:cs="Times New Roman"/>
          <w:i/>
          <w:sz w:val="24"/>
          <w:szCs w:val="24"/>
        </w:rPr>
      </w:pPr>
      <w:r w:rsidRPr="00C34A19">
        <w:rPr>
          <w:rFonts w:ascii="Times New Roman" w:eastAsia="Times New Roman" w:hAnsi="Times New Roman" w:cs="Times New Roman"/>
          <w:sz w:val="24"/>
          <w:szCs w:val="24"/>
        </w:rPr>
        <w:t>7</w:t>
      </w:r>
      <w:r w:rsidR="009E11C1" w:rsidRPr="00C34A19">
        <w:rPr>
          <w:rFonts w:ascii="Times New Roman" w:eastAsia="Times New Roman" w:hAnsi="Times New Roman" w:cs="Times New Roman"/>
          <w:sz w:val="24"/>
          <w:szCs w:val="24"/>
        </w:rPr>
        <w:t>4</w:t>
      </w:r>
      <w:r w:rsidR="00C716D3" w:rsidRPr="00C34A19">
        <w:rPr>
          <w:rFonts w:ascii="Times New Roman" w:eastAsia="Times New Roman" w:hAnsi="Times New Roman" w:cs="Times New Roman"/>
          <w:sz w:val="24"/>
          <w:szCs w:val="24"/>
        </w:rPr>
        <w:t xml:space="preserve">.2. </w:t>
      </w:r>
      <w:r w:rsidR="00C716D3" w:rsidRPr="00C34A19">
        <w:rPr>
          <w:rFonts w:ascii="Times New Roman" w:eastAsia="Times New Roman" w:hAnsi="Times New Roman" w:cs="Times New Roman"/>
          <w:i/>
          <w:sz w:val="24"/>
          <w:szCs w:val="24"/>
        </w:rPr>
        <w:t xml:space="preserve">Kitos teisės bus nustatytos Šalių susitarimu pasirašant Sutartį. </w:t>
      </w:r>
    </w:p>
    <w:p w14:paraId="184C6A07" w14:textId="77777777" w:rsidR="00C716D3" w:rsidRPr="00C34A19" w:rsidRDefault="00C716D3" w:rsidP="00C716D3">
      <w:pPr>
        <w:spacing w:after="0" w:line="240" w:lineRule="auto"/>
        <w:ind w:firstLine="567"/>
        <w:jc w:val="both"/>
        <w:rPr>
          <w:rFonts w:ascii="Times New Roman" w:eastAsia="Times New Roman" w:hAnsi="Times New Roman" w:cs="Times New Roman"/>
          <w:i/>
          <w:sz w:val="24"/>
          <w:szCs w:val="24"/>
        </w:rPr>
      </w:pPr>
    </w:p>
    <w:p w14:paraId="468C5DE4" w14:textId="77777777" w:rsidR="00C716D3" w:rsidRPr="00C34A19" w:rsidRDefault="00885D21"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7</w:t>
      </w:r>
      <w:r w:rsidR="009E11C1" w:rsidRPr="00C34A19">
        <w:rPr>
          <w:rFonts w:ascii="Times New Roman" w:eastAsia="Times New Roman" w:hAnsi="Times New Roman" w:cs="Times New Roman"/>
          <w:b/>
          <w:sz w:val="24"/>
          <w:szCs w:val="24"/>
          <w:u w:val="single"/>
        </w:rPr>
        <w:t>5</w:t>
      </w:r>
      <w:r w:rsidR="00C716D3" w:rsidRPr="00C34A19">
        <w:rPr>
          <w:rFonts w:ascii="Times New Roman" w:eastAsia="Times New Roman" w:hAnsi="Times New Roman" w:cs="Times New Roman"/>
          <w:b/>
          <w:sz w:val="24"/>
          <w:szCs w:val="24"/>
          <w:u w:val="single"/>
        </w:rPr>
        <w:t>. Perkančiosios organizacijos įsipareigojimai:</w:t>
      </w:r>
    </w:p>
    <w:p w14:paraId="11FADB62" w14:textId="77777777" w:rsidR="00C716D3" w:rsidRPr="00C34A19" w:rsidRDefault="00885D2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w:t>
      </w:r>
      <w:r w:rsidR="009E11C1" w:rsidRPr="00C34A19">
        <w:rPr>
          <w:rFonts w:ascii="Times New Roman" w:eastAsia="Times New Roman" w:hAnsi="Times New Roman" w:cs="Times New Roman"/>
          <w:sz w:val="24"/>
          <w:szCs w:val="24"/>
        </w:rPr>
        <w:t>5</w:t>
      </w:r>
      <w:r w:rsidR="00C716D3" w:rsidRPr="00C34A19">
        <w:rPr>
          <w:rFonts w:ascii="Times New Roman" w:eastAsia="Times New Roman" w:hAnsi="Times New Roman" w:cs="Times New Roman"/>
          <w:sz w:val="24"/>
          <w:szCs w:val="24"/>
        </w:rPr>
        <w:t>.1. Apmokėti už tinkamai suteiktas Paslaugas pagal šios Sutarties sąlygas.</w:t>
      </w:r>
    </w:p>
    <w:p w14:paraId="5FBEF320" w14:textId="77777777" w:rsidR="00C716D3" w:rsidRPr="00C34A19" w:rsidRDefault="00885D21" w:rsidP="00C716D3">
      <w:pPr>
        <w:spacing w:after="0" w:line="240" w:lineRule="auto"/>
        <w:ind w:firstLine="567"/>
        <w:jc w:val="both"/>
        <w:rPr>
          <w:rFonts w:ascii="Times New Roman" w:eastAsia="Times New Roman" w:hAnsi="Times New Roman" w:cs="Times New Roman"/>
          <w:i/>
          <w:sz w:val="24"/>
          <w:szCs w:val="24"/>
        </w:rPr>
      </w:pPr>
      <w:r w:rsidRPr="00C34A19">
        <w:rPr>
          <w:rFonts w:ascii="Times New Roman" w:eastAsia="Times New Roman" w:hAnsi="Times New Roman" w:cs="Times New Roman"/>
          <w:sz w:val="24"/>
          <w:szCs w:val="24"/>
        </w:rPr>
        <w:t>7</w:t>
      </w:r>
      <w:r w:rsidR="009E11C1" w:rsidRPr="00C34A19">
        <w:rPr>
          <w:rFonts w:ascii="Times New Roman" w:eastAsia="Times New Roman" w:hAnsi="Times New Roman" w:cs="Times New Roman"/>
          <w:sz w:val="24"/>
          <w:szCs w:val="24"/>
        </w:rPr>
        <w:t>5</w:t>
      </w:r>
      <w:r w:rsidR="00C716D3" w:rsidRPr="00C34A19">
        <w:rPr>
          <w:rFonts w:ascii="Times New Roman" w:eastAsia="Times New Roman" w:hAnsi="Times New Roman" w:cs="Times New Roman"/>
          <w:sz w:val="24"/>
          <w:szCs w:val="24"/>
        </w:rPr>
        <w:t xml:space="preserve">.2. </w:t>
      </w:r>
      <w:r w:rsidR="00C716D3" w:rsidRPr="00C34A19">
        <w:rPr>
          <w:rFonts w:ascii="Times New Roman" w:eastAsia="Times New Roman" w:hAnsi="Times New Roman" w:cs="Times New Roman"/>
          <w:i/>
          <w:sz w:val="24"/>
          <w:szCs w:val="24"/>
        </w:rPr>
        <w:t>Kiti Perkančiosios organizacijos įsipareigojimai bus nustatyti Šalių susitarimu pasirašant Sutartį.</w:t>
      </w:r>
    </w:p>
    <w:p w14:paraId="3B81F921" w14:textId="77777777" w:rsidR="00C716D3" w:rsidRPr="00C34A19" w:rsidRDefault="00C716D3" w:rsidP="00C716D3">
      <w:pPr>
        <w:spacing w:after="0" w:line="240" w:lineRule="auto"/>
        <w:ind w:firstLine="567"/>
        <w:jc w:val="both"/>
        <w:rPr>
          <w:rFonts w:ascii="Times New Roman" w:eastAsia="Times New Roman" w:hAnsi="Times New Roman" w:cs="Times New Roman"/>
          <w:sz w:val="24"/>
          <w:szCs w:val="24"/>
        </w:rPr>
      </w:pPr>
    </w:p>
    <w:p w14:paraId="043F2D0D" w14:textId="77777777" w:rsidR="00C716D3" w:rsidRPr="00C34A19" w:rsidRDefault="009E11C1"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76</w:t>
      </w:r>
      <w:r w:rsidR="00C716D3" w:rsidRPr="00C34A19">
        <w:rPr>
          <w:rFonts w:ascii="Times New Roman" w:eastAsia="Times New Roman" w:hAnsi="Times New Roman" w:cs="Times New Roman"/>
          <w:b/>
          <w:sz w:val="24"/>
          <w:szCs w:val="24"/>
          <w:u w:val="single"/>
        </w:rPr>
        <w:t>. Perkančiosios organizacijos teisės:</w:t>
      </w:r>
    </w:p>
    <w:p w14:paraId="27E9C432" w14:textId="77777777" w:rsidR="00C716D3" w:rsidRPr="00C34A19" w:rsidRDefault="009E11C1" w:rsidP="00C716D3">
      <w:pPr>
        <w:snapToGrid w:val="0"/>
        <w:spacing w:after="0" w:line="240" w:lineRule="auto"/>
        <w:ind w:right="-1"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76</w:t>
      </w:r>
      <w:r w:rsidR="00C716D3" w:rsidRPr="00C34A19">
        <w:rPr>
          <w:rFonts w:ascii="Times New Roman" w:eastAsia="Times New Roman" w:hAnsi="Times New Roman" w:cs="Times New Roman"/>
          <w:sz w:val="24"/>
          <w:szCs w:val="24"/>
        </w:rPr>
        <w:t>.1. Turi teisę Tiekėjui teikti pastabas</w:t>
      </w:r>
      <w:r w:rsidR="00C716D3" w:rsidRPr="00C34A19">
        <w:rPr>
          <w:rFonts w:ascii="Times New Roman" w:eastAsia="Times New Roman" w:hAnsi="Times New Roman" w:cs="Times New Roman"/>
          <w:sz w:val="24"/>
          <w:szCs w:val="20"/>
          <w:lang w:eastAsia="ar-SA"/>
        </w:rPr>
        <w:t xml:space="preserve"> </w:t>
      </w:r>
      <w:r w:rsidR="00C716D3" w:rsidRPr="00C34A19">
        <w:rPr>
          <w:rFonts w:ascii="Times New Roman" w:eastAsia="Times New Roman" w:hAnsi="Times New Roman" w:cs="Times New Roman"/>
          <w:sz w:val="24"/>
          <w:szCs w:val="24"/>
        </w:rPr>
        <w:t>bei nurodymus, pateikti papildomus dokumentus ar instrukcijas</w:t>
      </w:r>
      <w:r w:rsidR="00C716D3" w:rsidRPr="00C34A19">
        <w:rPr>
          <w:rFonts w:ascii="Times New Roman" w:eastAsia="Times New Roman" w:hAnsi="Times New Roman" w:cs="Times New Roman"/>
          <w:sz w:val="24"/>
          <w:szCs w:val="20"/>
          <w:lang w:eastAsia="ar-SA"/>
        </w:rPr>
        <w:t xml:space="preserve"> </w:t>
      </w:r>
      <w:r w:rsidR="00C716D3" w:rsidRPr="00C34A19">
        <w:rPr>
          <w:rFonts w:ascii="Times New Roman" w:eastAsia="Times New Roman" w:hAnsi="Times New Roman" w:cs="Times New Roman"/>
          <w:sz w:val="24"/>
          <w:szCs w:val="24"/>
        </w:rPr>
        <w:t xml:space="preserve">ir reikalauti, kad į jas būtų atsižvelgta, jei tai būtina tinkamai įvykdyti Sutartį ir (ar) jos įgyvendinimo metu iškilusiems trūkumams pašalinti.  </w:t>
      </w:r>
    </w:p>
    <w:p w14:paraId="4E186A36"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76</w:t>
      </w:r>
      <w:r w:rsidR="00C716D3" w:rsidRPr="00C34A19">
        <w:rPr>
          <w:rFonts w:ascii="Times New Roman" w:eastAsia="Times New Roman" w:hAnsi="Times New Roman" w:cs="Times New Roman"/>
          <w:sz w:val="24"/>
          <w:szCs w:val="24"/>
        </w:rPr>
        <w:t xml:space="preserve">.2. </w:t>
      </w:r>
      <w:r w:rsidR="00C716D3" w:rsidRPr="00C34A19">
        <w:rPr>
          <w:rFonts w:ascii="Times New Roman" w:eastAsia="Times New Roman" w:hAnsi="Times New Roman" w:cs="Times New Roman"/>
          <w:i/>
          <w:sz w:val="24"/>
          <w:szCs w:val="24"/>
        </w:rPr>
        <w:t>Kiti Perkančiosios organizacijos įsipareigojimai bus nustatyti Šalių susitarimu pasirašant Sutartį</w:t>
      </w:r>
      <w:r w:rsidR="00C716D3" w:rsidRPr="00C34A19">
        <w:rPr>
          <w:rFonts w:ascii="Times New Roman" w:eastAsia="Times New Roman" w:hAnsi="Times New Roman" w:cs="Times New Roman"/>
          <w:sz w:val="24"/>
          <w:szCs w:val="24"/>
        </w:rPr>
        <w:t xml:space="preserve">. </w:t>
      </w:r>
    </w:p>
    <w:p w14:paraId="19AF6E5D" w14:textId="77777777" w:rsidR="00C716D3" w:rsidRPr="00C34A19" w:rsidRDefault="00C716D3" w:rsidP="00C716D3">
      <w:pPr>
        <w:spacing w:after="0" w:line="240" w:lineRule="auto"/>
        <w:ind w:firstLine="567"/>
        <w:jc w:val="both"/>
        <w:rPr>
          <w:rFonts w:ascii="Times New Roman" w:eastAsia="Times New Roman" w:hAnsi="Times New Roman" w:cs="Times New Roman"/>
          <w:sz w:val="24"/>
          <w:szCs w:val="24"/>
        </w:rPr>
      </w:pPr>
    </w:p>
    <w:p w14:paraId="7A29A9F7" w14:textId="77777777" w:rsidR="00C716D3" w:rsidRPr="00C34A19" w:rsidRDefault="00C716D3" w:rsidP="00C716D3">
      <w:pPr>
        <w:tabs>
          <w:tab w:val="left" w:pos="993"/>
        </w:tabs>
        <w:spacing w:after="0" w:line="240" w:lineRule="auto"/>
        <w:ind w:firstLine="567"/>
        <w:jc w:val="both"/>
        <w:rPr>
          <w:rFonts w:ascii="Times New Roman" w:eastAsia="Times New Roman" w:hAnsi="Times New Roman" w:cs="Times New Roman"/>
          <w:b/>
          <w:sz w:val="24"/>
          <w:szCs w:val="24"/>
          <w:u w:val="single"/>
        </w:rPr>
      </w:pPr>
      <w:proofErr w:type="spellStart"/>
      <w:r w:rsidRPr="00C34A19">
        <w:rPr>
          <w:rFonts w:ascii="Times New Roman" w:eastAsia="Times New Roman" w:hAnsi="Times New Roman" w:cs="Times New Roman"/>
          <w:b/>
          <w:sz w:val="24"/>
          <w:szCs w:val="24"/>
          <w:u w:val="single"/>
        </w:rPr>
        <w:t>Subteikėjai</w:t>
      </w:r>
      <w:proofErr w:type="spellEnd"/>
      <w:r w:rsidRPr="00C34A19">
        <w:rPr>
          <w:rFonts w:ascii="Times New Roman" w:eastAsia="Times New Roman" w:hAnsi="Times New Roman" w:cs="Times New Roman"/>
          <w:b/>
          <w:sz w:val="24"/>
          <w:szCs w:val="24"/>
          <w:u w:val="single"/>
        </w:rPr>
        <w:t>, jeigu vykdant sutartį jie pasitelkiami, ir jų keitimo tvarka.</w:t>
      </w:r>
    </w:p>
    <w:p w14:paraId="2B6A742C" w14:textId="77777777" w:rsidR="00C716D3" w:rsidRPr="00C34A19" w:rsidRDefault="00C716D3" w:rsidP="00C716D3">
      <w:pPr>
        <w:spacing w:after="0" w:line="240" w:lineRule="auto"/>
        <w:ind w:firstLine="567"/>
        <w:jc w:val="both"/>
        <w:rPr>
          <w:rFonts w:ascii="Times New Roman" w:eastAsia="Times New Roman" w:hAnsi="Times New Roman" w:cs="Times New Roman"/>
          <w:i/>
          <w:sz w:val="24"/>
          <w:szCs w:val="24"/>
        </w:rPr>
      </w:pPr>
      <w:r w:rsidRPr="00C34A19">
        <w:rPr>
          <w:rFonts w:ascii="Times New Roman" w:eastAsia="Times New Roman" w:hAnsi="Times New Roman" w:cs="Times New Roman"/>
          <w:i/>
          <w:sz w:val="24"/>
          <w:szCs w:val="24"/>
        </w:rPr>
        <w:t xml:space="preserve">Jei Tiekėjas pasitelkia </w:t>
      </w:r>
      <w:proofErr w:type="spellStart"/>
      <w:r w:rsidRPr="00C34A19">
        <w:rPr>
          <w:rFonts w:ascii="Times New Roman" w:eastAsia="Times New Roman" w:hAnsi="Times New Roman" w:cs="Times New Roman"/>
          <w:i/>
          <w:sz w:val="24"/>
          <w:szCs w:val="24"/>
        </w:rPr>
        <w:t>Subtiekėją</w:t>
      </w:r>
      <w:proofErr w:type="spellEnd"/>
      <w:r w:rsidRPr="00C34A19">
        <w:rPr>
          <w:rFonts w:ascii="Times New Roman" w:eastAsia="Times New Roman" w:hAnsi="Times New Roman" w:cs="Times New Roman"/>
          <w:i/>
          <w:sz w:val="24"/>
          <w:szCs w:val="24"/>
        </w:rPr>
        <w:t xml:space="preserve"> (-</w:t>
      </w:r>
      <w:proofErr w:type="spellStart"/>
      <w:r w:rsidRPr="00C34A19">
        <w:rPr>
          <w:rFonts w:ascii="Times New Roman" w:eastAsia="Times New Roman" w:hAnsi="Times New Roman" w:cs="Times New Roman"/>
          <w:i/>
          <w:sz w:val="24"/>
          <w:szCs w:val="24"/>
        </w:rPr>
        <w:t>us</w:t>
      </w:r>
      <w:proofErr w:type="spellEnd"/>
      <w:r w:rsidRPr="00C34A19">
        <w:rPr>
          <w:rFonts w:ascii="Times New Roman" w:eastAsia="Times New Roman" w:hAnsi="Times New Roman" w:cs="Times New Roman"/>
          <w:i/>
          <w:sz w:val="24"/>
          <w:szCs w:val="24"/>
        </w:rPr>
        <w:t>) Sutartis pasirašoma su tokiomis sutarties atitinkamo straipsnio nuostatomis:</w:t>
      </w:r>
    </w:p>
    <w:p w14:paraId="2DF7972C"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77</w:t>
      </w:r>
      <w:r w:rsidR="00C716D3" w:rsidRPr="00C34A19">
        <w:rPr>
          <w:rFonts w:ascii="Times New Roman" w:eastAsia="Times New Roman" w:hAnsi="Times New Roman" w:cs="Times New Roman"/>
          <w:sz w:val="24"/>
          <w:szCs w:val="24"/>
        </w:rPr>
        <w:t xml:space="preserve">. Susitarimas, pagal kurį Tiekėjas dalį paslaugų patiki trečiajai šaliai yra laikoma </w:t>
      </w:r>
      <w:proofErr w:type="spellStart"/>
      <w:r w:rsidR="00C716D3" w:rsidRPr="00C34A19">
        <w:rPr>
          <w:rFonts w:ascii="Times New Roman" w:eastAsia="Times New Roman" w:hAnsi="Times New Roman" w:cs="Times New Roman"/>
          <w:sz w:val="24"/>
          <w:szCs w:val="24"/>
        </w:rPr>
        <w:t>subtiekimu</w:t>
      </w:r>
      <w:proofErr w:type="spellEnd"/>
      <w:r w:rsidR="00C716D3" w:rsidRPr="00C34A19">
        <w:rPr>
          <w:rFonts w:ascii="Times New Roman" w:eastAsia="Times New Roman" w:hAnsi="Times New Roman" w:cs="Times New Roman"/>
          <w:sz w:val="24"/>
          <w:szCs w:val="24"/>
        </w:rPr>
        <w:t xml:space="preserve">. </w:t>
      </w:r>
      <w:proofErr w:type="spellStart"/>
      <w:r w:rsidR="00C716D3" w:rsidRPr="00C34A19">
        <w:rPr>
          <w:rFonts w:ascii="Times New Roman" w:eastAsia="Times New Roman" w:hAnsi="Times New Roman" w:cs="Times New Roman"/>
          <w:sz w:val="24"/>
          <w:szCs w:val="24"/>
        </w:rPr>
        <w:t>Subtiekimo</w:t>
      </w:r>
      <w:proofErr w:type="spellEnd"/>
      <w:r w:rsidR="00C716D3" w:rsidRPr="00C34A19">
        <w:rPr>
          <w:rFonts w:ascii="Times New Roman" w:eastAsia="Times New Roman" w:hAnsi="Times New Roman" w:cs="Times New Roman"/>
          <w:sz w:val="24"/>
          <w:szCs w:val="24"/>
        </w:rPr>
        <w:t xml:space="preserve"> susitarimas nesukuria sutartinių santykių tarp </w:t>
      </w:r>
      <w:proofErr w:type="spellStart"/>
      <w:r w:rsidR="00C716D3" w:rsidRPr="00C34A19">
        <w:rPr>
          <w:rFonts w:ascii="Times New Roman" w:eastAsia="Times New Roman" w:hAnsi="Times New Roman" w:cs="Times New Roman"/>
          <w:sz w:val="24"/>
          <w:szCs w:val="24"/>
        </w:rPr>
        <w:t>Subtiekėjo</w:t>
      </w:r>
      <w:proofErr w:type="spellEnd"/>
      <w:r w:rsidR="00C716D3" w:rsidRPr="00C34A19">
        <w:rPr>
          <w:rFonts w:ascii="Times New Roman" w:eastAsia="Times New Roman" w:hAnsi="Times New Roman" w:cs="Times New Roman"/>
          <w:sz w:val="24"/>
          <w:szCs w:val="24"/>
        </w:rPr>
        <w:t xml:space="preserve"> ir Perkančiosios organizacijos.</w:t>
      </w:r>
    </w:p>
    <w:p w14:paraId="0E6F4F00"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77</w:t>
      </w:r>
      <w:r w:rsidR="00C716D3" w:rsidRPr="00C34A19">
        <w:rPr>
          <w:rFonts w:ascii="Times New Roman" w:eastAsia="Times New Roman" w:hAnsi="Times New Roman" w:cs="Times New Roman"/>
          <w:sz w:val="24"/>
          <w:szCs w:val="24"/>
        </w:rPr>
        <w:t xml:space="preserve">.1. Tiekėjas, ketinantis pasinaudoti </w:t>
      </w:r>
      <w:proofErr w:type="spellStart"/>
      <w:r w:rsidR="00C716D3" w:rsidRPr="00C34A19">
        <w:rPr>
          <w:rFonts w:ascii="Times New Roman" w:eastAsia="Times New Roman" w:hAnsi="Times New Roman" w:cs="Times New Roman"/>
          <w:sz w:val="24"/>
          <w:szCs w:val="24"/>
        </w:rPr>
        <w:t>Subtiekėjo</w:t>
      </w:r>
      <w:proofErr w:type="spellEnd"/>
      <w:r w:rsidR="00C716D3" w:rsidRPr="00C34A19">
        <w:rPr>
          <w:rFonts w:ascii="Times New Roman" w:eastAsia="Times New Roman" w:hAnsi="Times New Roman" w:cs="Times New Roman"/>
          <w:sz w:val="24"/>
          <w:szCs w:val="24"/>
        </w:rPr>
        <w:t xml:space="preserve"> paslaugomis nurodo jo pavadinimą ir kiekvienam </w:t>
      </w:r>
      <w:proofErr w:type="spellStart"/>
      <w:r w:rsidR="00C716D3" w:rsidRPr="00C34A19">
        <w:rPr>
          <w:rFonts w:ascii="Times New Roman" w:eastAsia="Times New Roman" w:hAnsi="Times New Roman" w:cs="Times New Roman"/>
          <w:sz w:val="24"/>
          <w:szCs w:val="24"/>
        </w:rPr>
        <w:t>Subtiekėjui</w:t>
      </w:r>
      <w:proofErr w:type="spellEnd"/>
      <w:r w:rsidR="00C716D3" w:rsidRPr="00C34A19">
        <w:rPr>
          <w:rFonts w:ascii="Times New Roman" w:eastAsia="Times New Roman" w:hAnsi="Times New Roman" w:cs="Times New Roman"/>
          <w:sz w:val="24"/>
          <w:szCs w:val="24"/>
        </w:rPr>
        <w:t xml:space="preserve"> perduodamų Sutartimi sulygtų Paslaugų dalį, išvardinant perduodamas Paslaugas:</w:t>
      </w:r>
    </w:p>
    <w:p w14:paraId="5F366892" w14:textId="77777777" w:rsidR="00C716D3" w:rsidRPr="00C34A19" w:rsidRDefault="00C716D3"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(kiekvienam pasitelktam </w:t>
      </w:r>
      <w:proofErr w:type="spellStart"/>
      <w:r w:rsidRPr="00C34A19">
        <w:rPr>
          <w:rFonts w:ascii="Times New Roman" w:eastAsia="Times New Roman" w:hAnsi="Times New Roman" w:cs="Times New Roman"/>
          <w:sz w:val="24"/>
          <w:szCs w:val="24"/>
        </w:rPr>
        <w:t>subtiekėjui</w:t>
      </w:r>
      <w:proofErr w:type="spellEnd"/>
      <w:r w:rsidRPr="00C34A19">
        <w:rPr>
          <w:rFonts w:ascii="Times New Roman" w:eastAsia="Times New Roman" w:hAnsi="Times New Roman" w:cs="Times New Roman"/>
          <w:sz w:val="24"/>
          <w:szCs w:val="24"/>
        </w:rPr>
        <w:t xml:space="preserve"> Sutartis papildoma nauja eilute)</w:t>
      </w:r>
    </w:p>
    <w:p w14:paraId="4556A45F"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77</w:t>
      </w:r>
      <w:r w:rsidR="00C716D3" w:rsidRPr="00C34A19">
        <w:rPr>
          <w:rFonts w:ascii="Times New Roman" w:eastAsia="Times New Roman" w:hAnsi="Times New Roman" w:cs="Times New Roman"/>
          <w:sz w:val="24"/>
          <w:szCs w:val="24"/>
        </w:rPr>
        <w:t xml:space="preserve">.1.1. </w:t>
      </w:r>
      <w:proofErr w:type="spellStart"/>
      <w:r w:rsidR="00C716D3" w:rsidRPr="00C34A19">
        <w:rPr>
          <w:rFonts w:ascii="Times New Roman" w:eastAsia="Times New Roman" w:hAnsi="Times New Roman" w:cs="Times New Roman"/>
          <w:sz w:val="24"/>
          <w:szCs w:val="24"/>
        </w:rPr>
        <w:t>Subtiekėjas</w:t>
      </w:r>
      <w:proofErr w:type="spellEnd"/>
      <w:r w:rsidR="00C716D3" w:rsidRPr="00C34A19">
        <w:rPr>
          <w:rFonts w:ascii="Times New Roman" w:eastAsia="Times New Roman" w:hAnsi="Times New Roman" w:cs="Times New Roman"/>
          <w:sz w:val="24"/>
          <w:szCs w:val="24"/>
        </w:rPr>
        <w:t xml:space="preserve"> (</w:t>
      </w:r>
      <w:proofErr w:type="spellStart"/>
      <w:r w:rsidR="00C716D3" w:rsidRPr="00C34A19">
        <w:rPr>
          <w:rFonts w:ascii="Times New Roman" w:eastAsia="Times New Roman" w:hAnsi="Times New Roman" w:cs="Times New Roman"/>
          <w:sz w:val="24"/>
          <w:szCs w:val="24"/>
        </w:rPr>
        <w:t>Subtiekėjo</w:t>
      </w:r>
      <w:proofErr w:type="spellEnd"/>
      <w:r w:rsidR="00C716D3" w:rsidRPr="00C34A19">
        <w:rPr>
          <w:rFonts w:ascii="Times New Roman" w:eastAsia="Times New Roman" w:hAnsi="Times New Roman" w:cs="Times New Roman"/>
          <w:sz w:val="24"/>
          <w:szCs w:val="24"/>
        </w:rPr>
        <w:t xml:space="preserve"> pavadinimas), atliks šias konkrečias Paslaugas: _____________________________. </w:t>
      </w:r>
      <w:proofErr w:type="spellStart"/>
      <w:r w:rsidR="00C716D3" w:rsidRPr="00C34A19">
        <w:rPr>
          <w:rFonts w:ascii="Times New Roman" w:eastAsia="Times New Roman" w:hAnsi="Times New Roman" w:cs="Times New Roman"/>
          <w:sz w:val="24"/>
          <w:szCs w:val="24"/>
        </w:rPr>
        <w:t>Subtiekėjai</w:t>
      </w:r>
      <w:proofErr w:type="spellEnd"/>
      <w:r w:rsidR="00C716D3" w:rsidRPr="00C34A19">
        <w:rPr>
          <w:rFonts w:ascii="Times New Roman" w:eastAsia="Times New Roman" w:hAnsi="Times New Roman" w:cs="Times New Roman"/>
          <w:sz w:val="24"/>
          <w:szCs w:val="24"/>
        </w:rPr>
        <w:t xml:space="preserve"> turi turėti teisę verstis ta veikla, kuri reikalinga numatytai veiklai įvykdyti ir šią teisę įrodančius dokumentus.</w:t>
      </w:r>
    </w:p>
    <w:p w14:paraId="27ECA99A"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77</w:t>
      </w:r>
      <w:r w:rsidR="00C716D3" w:rsidRPr="00C34A19">
        <w:rPr>
          <w:rFonts w:ascii="Times New Roman" w:eastAsia="Times New Roman" w:hAnsi="Times New Roman" w:cs="Times New Roman"/>
          <w:sz w:val="24"/>
          <w:szCs w:val="24"/>
        </w:rPr>
        <w:t xml:space="preserve">.2. </w:t>
      </w:r>
      <w:proofErr w:type="spellStart"/>
      <w:r w:rsidR="00C716D3" w:rsidRPr="00C34A19">
        <w:rPr>
          <w:rFonts w:ascii="Times New Roman" w:eastAsia="Times New Roman" w:hAnsi="Times New Roman" w:cs="Times New Roman"/>
          <w:sz w:val="24"/>
          <w:szCs w:val="24"/>
        </w:rPr>
        <w:t>Subtiekėjų</w:t>
      </w:r>
      <w:proofErr w:type="spellEnd"/>
      <w:r w:rsidR="00C716D3" w:rsidRPr="00C34A19">
        <w:rPr>
          <w:rFonts w:ascii="Times New Roman" w:eastAsia="Times New Roman" w:hAnsi="Times New Roman" w:cs="Times New Roman"/>
          <w:sz w:val="24"/>
          <w:szCs w:val="24"/>
        </w:rPr>
        <w:t xml:space="preserve"> pasitelkimas nekeičia Tiekėjo atsakomybės dėl numatomos sudaryti Sutarties įvykdymo, todėl bet kokiu atveju Tiekėjas pilnai prisiima atsakomybę už </w:t>
      </w:r>
      <w:proofErr w:type="spellStart"/>
      <w:r w:rsidR="00C716D3" w:rsidRPr="00C34A19">
        <w:rPr>
          <w:rFonts w:ascii="Times New Roman" w:eastAsia="Times New Roman" w:hAnsi="Times New Roman" w:cs="Times New Roman"/>
          <w:sz w:val="24"/>
          <w:szCs w:val="24"/>
        </w:rPr>
        <w:t>Subtiekėjų</w:t>
      </w:r>
      <w:proofErr w:type="spellEnd"/>
      <w:r w:rsidR="00C716D3" w:rsidRPr="00C34A19">
        <w:rPr>
          <w:rFonts w:ascii="Times New Roman" w:eastAsia="Times New Roman" w:hAnsi="Times New Roman" w:cs="Times New Roman"/>
          <w:sz w:val="24"/>
          <w:szCs w:val="24"/>
        </w:rPr>
        <w:t xml:space="preserve"> veiklą vykdant Sutartį.</w:t>
      </w:r>
    </w:p>
    <w:p w14:paraId="3D3351A9"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77</w:t>
      </w:r>
      <w:r w:rsidR="00C716D3" w:rsidRPr="00C34A19">
        <w:rPr>
          <w:rFonts w:ascii="Times New Roman" w:eastAsia="Times New Roman" w:hAnsi="Times New Roman" w:cs="Times New Roman"/>
          <w:sz w:val="24"/>
          <w:szCs w:val="24"/>
        </w:rPr>
        <w:t xml:space="preserve">.3. Tiekėjas, prieš 5 darbo dienas raštu suderinęs su </w:t>
      </w:r>
      <w:proofErr w:type="spellStart"/>
      <w:r w:rsidR="00C716D3" w:rsidRPr="00C34A19">
        <w:rPr>
          <w:rFonts w:ascii="Times New Roman" w:eastAsia="Times New Roman" w:hAnsi="Times New Roman" w:cs="Times New Roman"/>
          <w:sz w:val="24"/>
          <w:szCs w:val="24"/>
        </w:rPr>
        <w:t>Perkančiają</w:t>
      </w:r>
      <w:proofErr w:type="spellEnd"/>
      <w:r w:rsidR="00C716D3" w:rsidRPr="00C34A19">
        <w:rPr>
          <w:rFonts w:ascii="Times New Roman" w:eastAsia="Times New Roman" w:hAnsi="Times New Roman" w:cs="Times New Roman"/>
          <w:sz w:val="24"/>
          <w:szCs w:val="24"/>
        </w:rPr>
        <w:t xml:space="preserve"> organizacija, gali pirkimo Sutarties vykdymo metu pakeisti </w:t>
      </w:r>
      <w:proofErr w:type="spellStart"/>
      <w:r w:rsidR="00C716D3" w:rsidRPr="00C34A19">
        <w:rPr>
          <w:rFonts w:ascii="Times New Roman" w:eastAsia="Times New Roman" w:hAnsi="Times New Roman" w:cs="Times New Roman"/>
          <w:sz w:val="24"/>
          <w:szCs w:val="24"/>
        </w:rPr>
        <w:t>subtiekėjus</w:t>
      </w:r>
      <w:proofErr w:type="spellEnd"/>
      <w:r w:rsidR="00C716D3" w:rsidRPr="00C34A19">
        <w:rPr>
          <w:rFonts w:ascii="Times New Roman" w:eastAsia="Times New Roman" w:hAnsi="Times New Roman" w:cs="Times New Roman"/>
          <w:sz w:val="24"/>
          <w:szCs w:val="24"/>
        </w:rPr>
        <w:t xml:space="preserve">, tačiau pakeisti </w:t>
      </w:r>
      <w:proofErr w:type="spellStart"/>
      <w:r w:rsidR="00C716D3" w:rsidRPr="00C34A19">
        <w:rPr>
          <w:rFonts w:ascii="Times New Roman" w:eastAsia="Times New Roman" w:hAnsi="Times New Roman" w:cs="Times New Roman"/>
          <w:sz w:val="24"/>
          <w:szCs w:val="24"/>
        </w:rPr>
        <w:t>subtiekėjai</w:t>
      </w:r>
      <w:proofErr w:type="spellEnd"/>
      <w:r w:rsidR="00C716D3" w:rsidRPr="00C34A19">
        <w:rPr>
          <w:rFonts w:ascii="Times New Roman" w:eastAsia="Times New Roman" w:hAnsi="Times New Roman" w:cs="Times New Roman"/>
          <w:sz w:val="24"/>
          <w:szCs w:val="24"/>
        </w:rPr>
        <w:t xml:space="preserve"> privalo būti ne žemesnės kvalifikacijos ir ne mažesnės patirties, kaip </w:t>
      </w:r>
      <w:proofErr w:type="spellStart"/>
      <w:r w:rsidR="00C716D3" w:rsidRPr="00C34A19">
        <w:rPr>
          <w:rFonts w:ascii="Times New Roman" w:eastAsia="Times New Roman" w:hAnsi="Times New Roman" w:cs="Times New Roman"/>
          <w:sz w:val="24"/>
          <w:szCs w:val="24"/>
        </w:rPr>
        <w:t>subtiekėjai</w:t>
      </w:r>
      <w:proofErr w:type="spellEnd"/>
      <w:r w:rsidR="00C716D3" w:rsidRPr="00C34A19">
        <w:rPr>
          <w:rFonts w:ascii="Times New Roman" w:eastAsia="Times New Roman" w:hAnsi="Times New Roman" w:cs="Times New Roman"/>
          <w:sz w:val="24"/>
          <w:szCs w:val="24"/>
        </w:rPr>
        <w:t xml:space="preserve">, nurodyti Pasiūlyme. Be raštiško Perkančiosios organizacijos sutikimo pasitelkti kitus, nei konkurso pasiūlyme nurodyti </w:t>
      </w:r>
      <w:proofErr w:type="spellStart"/>
      <w:r w:rsidR="00C716D3" w:rsidRPr="00C34A19">
        <w:rPr>
          <w:rFonts w:ascii="Times New Roman" w:eastAsia="Times New Roman" w:hAnsi="Times New Roman" w:cs="Times New Roman"/>
          <w:sz w:val="24"/>
          <w:szCs w:val="24"/>
        </w:rPr>
        <w:t>subtiekėjai</w:t>
      </w:r>
      <w:proofErr w:type="spellEnd"/>
      <w:r w:rsidR="00C716D3" w:rsidRPr="00C34A19">
        <w:rPr>
          <w:rFonts w:ascii="Times New Roman" w:eastAsia="Times New Roman" w:hAnsi="Times New Roman" w:cs="Times New Roman"/>
          <w:sz w:val="24"/>
          <w:szCs w:val="24"/>
        </w:rPr>
        <w:t>, draudžiama.</w:t>
      </w:r>
    </w:p>
    <w:p w14:paraId="74D09CA1" w14:textId="77777777" w:rsidR="00C716D3" w:rsidRPr="00C34A19" w:rsidRDefault="00C716D3" w:rsidP="00C716D3">
      <w:pPr>
        <w:spacing w:after="0" w:line="240" w:lineRule="auto"/>
        <w:ind w:firstLine="567"/>
        <w:jc w:val="both"/>
        <w:rPr>
          <w:rFonts w:ascii="Times New Roman" w:eastAsia="Times New Roman" w:hAnsi="Times New Roman" w:cs="Times New Roman"/>
          <w:i/>
          <w:sz w:val="24"/>
          <w:szCs w:val="24"/>
        </w:rPr>
      </w:pPr>
      <w:r w:rsidRPr="00C34A19">
        <w:rPr>
          <w:rFonts w:ascii="Times New Roman" w:eastAsia="Times New Roman" w:hAnsi="Times New Roman" w:cs="Times New Roman"/>
          <w:i/>
          <w:sz w:val="24"/>
          <w:szCs w:val="24"/>
        </w:rPr>
        <w:t xml:space="preserve">Jei Tiekėjas </w:t>
      </w:r>
      <w:proofErr w:type="spellStart"/>
      <w:r w:rsidRPr="00C34A19">
        <w:rPr>
          <w:rFonts w:ascii="Times New Roman" w:eastAsia="Times New Roman" w:hAnsi="Times New Roman" w:cs="Times New Roman"/>
          <w:i/>
          <w:sz w:val="24"/>
          <w:szCs w:val="24"/>
        </w:rPr>
        <w:t>Subtiekėjų</w:t>
      </w:r>
      <w:proofErr w:type="spellEnd"/>
      <w:r w:rsidRPr="00C34A19">
        <w:rPr>
          <w:rFonts w:ascii="Times New Roman" w:eastAsia="Times New Roman" w:hAnsi="Times New Roman" w:cs="Times New Roman"/>
          <w:i/>
          <w:sz w:val="24"/>
          <w:szCs w:val="24"/>
        </w:rPr>
        <w:t xml:space="preserve"> nepasitelkia Sutartis pasirašoma esant tokioms atitinkamo Sutarties punkto nuostatoms:</w:t>
      </w:r>
    </w:p>
    <w:p w14:paraId="0215BD56"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78</w:t>
      </w:r>
      <w:r w:rsidR="00C716D3" w:rsidRPr="00C34A19">
        <w:rPr>
          <w:rFonts w:ascii="Times New Roman" w:eastAsia="Times New Roman" w:hAnsi="Times New Roman" w:cs="Times New Roman"/>
          <w:sz w:val="24"/>
          <w:szCs w:val="24"/>
        </w:rPr>
        <w:t xml:space="preserve">. Susitarimas, pagal kurį Tiekėjas dalį paslaugų atlikimo patiki trečiajai šaliai, yra laikomas </w:t>
      </w:r>
      <w:proofErr w:type="spellStart"/>
      <w:r w:rsidR="00C716D3" w:rsidRPr="00C34A19">
        <w:rPr>
          <w:rFonts w:ascii="Times New Roman" w:eastAsia="Times New Roman" w:hAnsi="Times New Roman" w:cs="Times New Roman"/>
          <w:sz w:val="24"/>
          <w:szCs w:val="24"/>
        </w:rPr>
        <w:t>subtiekimu</w:t>
      </w:r>
      <w:proofErr w:type="spellEnd"/>
      <w:r w:rsidR="00C716D3" w:rsidRPr="00C34A19">
        <w:rPr>
          <w:rFonts w:ascii="Times New Roman" w:eastAsia="Times New Roman" w:hAnsi="Times New Roman" w:cs="Times New Roman"/>
          <w:sz w:val="24"/>
          <w:szCs w:val="24"/>
        </w:rPr>
        <w:t xml:space="preserve">. Tiekėjas sutarties vykdymui </w:t>
      </w:r>
      <w:proofErr w:type="spellStart"/>
      <w:r w:rsidR="00C716D3" w:rsidRPr="00C34A19">
        <w:rPr>
          <w:rFonts w:ascii="Times New Roman" w:eastAsia="Times New Roman" w:hAnsi="Times New Roman" w:cs="Times New Roman"/>
          <w:sz w:val="24"/>
          <w:szCs w:val="24"/>
        </w:rPr>
        <w:t>Subtiekėjų</w:t>
      </w:r>
      <w:proofErr w:type="spellEnd"/>
      <w:r w:rsidR="00C716D3" w:rsidRPr="00C34A19">
        <w:rPr>
          <w:rFonts w:ascii="Times New Roman" w:eastAsia="Times New Roman" w:hAnsi="Times New Roman" w:cs="Times New Roman"/>
          <w:sz w:val="24"/>
          <w:szCs w:val="24"/>
        </w:rPr>
        <w:t xml:space="preserve"> nepasitelkia. Tiekėjui pasiūlyme nenurodžius </w:t>
      </w:r>
      <w:proofErr w:type="spellStart"/>
      <w:r w:rsidR="00C716D3" w:rsidRPr="00C34A19">
        <w:rPr>
          <w:rFonts w:ascii="Times New Roman" w:eastAsia="Times New Roman" w:hAnsi="Times New Roman" w:cs="Times New Roman"/>
          <w:sz w:val="24"/>
          <w:szCs w:val="24"/>
        </w:rPr>
        <w:t>Subtiekėjų</w:t>
      </w:r>
      <w:proofErr w:type="spellEnd"/>
      <w:r w:rsidR="00C716D3" w:rsidRPr="00C34A19">
        <w:rPr>
          <w:rFonts w:ascii="Times New Roman" w:eastAsia="Times New Roman" w:hAnsi="Times New Roman" w:cs="Times New Roman"/>
          <w:sz w:val="24"/>
          <w:szCs w:val="24"/>
        </w:rPr>
        <w:t xml:space="preserve">, juos pasitelkti sutarties vykdymui draudžiama. Tiekėjui pasitelkus </w:t>
      </w:r>
      <w:proofErr w:type="spellStart"/>
      <w:r w:rsidR="00C716D3" w:rsidRPr="00C34A19">
        <w:rPr>
          <w:rFonts w:ascii="Times New Roman" w:eastAsia="Times New Roman" w:hAnsi="Times New Roman" w:cs="Times New Roman"/>
          <w:sz w:val="24"/>
          <w:szCs w:val="24"/>
        </w:rPr>
        <w:t>Subtiekėjus</w:t>
      </w:r>
      <w:proofErr w:type="spellEnd"/>
      <w:r w:rsidR="00C716D3" w:rsidRPr="00C34A19">
        <w:rPr>
          <w:rFonts w:ascii="Times New Roman" w:eastAsia="Times New Roman" w:hAnsi="Times New Roman" w:cs="Times New Roman"/>
          <w:sz w:val="24"/>
          <w:szCs w:val="24"/>
        </w:rPr>
        <w:t xml:space="preserve"> atsiranda pagrindas nutraukti Sutartį. </w:t>
      </w:r>
    </w:p>
    <w:p w14:paraId="170D2EA3" w14:textId="77777777" w:rsidR="00C716D3" w:rsidRPr="00C34A19" w:rsidRDefault="00C716D3" w:rsidP="00C716D3">
      <w:pPr>
        <w:spacing w:after="0" w:line="240" w:lineRule="auto"/>
        <w:ind w:firstLine="567"/>
        <w:jc w:val="both"/>
        <w:rPr>
          <w:rFonts w:ascii="Times New Roman" w:eastAsia="Times New Roman" w:hAnsi="Times New Roman" w:cs="Times New Roman"/>
          <w:sz w:val="24"/>
          <w:szCs w:val="24"/>
        </w:rPr>
      </w:pPr>
    </w:p>
    <w:p w14:paraId="6FC2E500" w14:textId="77777777" w:rsidR="00C716D3" w:rsidRPr="00C34A19" w:rsidRDefault="00C716D3"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Šalių atsakomybė</w:t>
      </w:r>
    </w:p>
    <w:p w14:paraId="22D83447" w14:textId="77777777" w:rsidR="00C716D3" w:rsidRPr="00C34A19" w:rsidRDefault="009E11C1"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79</w:t>
      </w:r>
      <w:r w:rsidR="00C716D3" w:rsidRPr="00C34A19">
        <w:rPr>
          <w:rFonts w:ascii="Times New Roman" w:eastAsia="Times New Roman" w:hAnsi="Times New Roman" w:cs="Times New Roman"/>
          <w:sz w:val="24"/>
          <w:szCs w:val="24"/>
        </w:rPr>
        <w:t>. Perkančioji organizacija, uždelsusi atsiskaityti už suteiktas Paslaugas šioje Sutartyje numatytais terminais, Tiekėjo reikalavimu, moka Tiekėjui 0,1 % dydžio delspinigius nuo laiku nesumokėtos sumos už kiekvieną uždelstą dieną.</w:t>
      </w:r>
    </w:p>
    <w:p w14:paraId="449214EB" w14:textId="78070EA7" w:rsidR="00393B2C" w:rsidRPr="00C34A19" w:rsidRDefault="009E11C1" w:rsidP="00525CD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80</w:t>
      </w:r>
      <w:r w:rsidR="00C716D3" w:rsidRPr="00C34A19">
        <w:rPr>
          <w:rFonts w:ascii="Times New Roman" w:eastAsia="Times New Roman" w:hAnsi="Times New Roman" w:cs="Times New Roman"/>
          <w:sz w:val="24"/>
          <w:szCs w:val="24"/>
        </w:rPr>
        <w:t xml:space="preserve">. </w:t>
      </w:r>
      <w:r w:rsidR="00393B2C" w:rsidRPr="00C34A19">
        <w:rPr>
          <w:rFonts w:ascii="Times New Roman" w:eastAsia="Times New Roman" w:hAnsi="Times New Roman" w:cs="Times New Roman"/>
          <w:sz w:val="24"/>
          <w:szCs w:val="24"/>
        </w:rPr>
        <w:t xml:space="preserve">Jei </w:t>
      </w:r>
      <w:r w:rsidR="00421CD4" w:rsidRPr="00C34A19">
        <w:rPr>
          <w:rFonts w:ascii="Times New Roman" w:eastAsia="Times New Roman" w:hAnsi="Times New Roman" w:cs="Times New Roman"/>
          <w:sz w:val="24"/>
          <w:szCs w:val="24"/>
        </w:rPr>
        <w:t>Perkančiosios organizacijos</w:t>
      </w:r>
      <w:r w:rsidR="00393B2C" w:rsidRPr="00C34A19">
        <w:rPr>
          <w:rFonts w:ascii="Times New Roman" w:eastAsia="Times New Roman" w:hAnsi="Times New Roman" w:cs="Times New Roman"/>
          <w:sz w:val="24"/>
          <w:szCs w:val="24"/>
        </w:rPr>
        <w:t xml:space="preserve"> iškviestas automobilis į iškvietimo vietą vėluoja atvykti (užtrunka ilgiau nei </w:t>
      </w:r>
      <w:r w:rsidR="00421CD4" w:rsidRPr="00C34A19">
        <w:rPr>
          <w:rFonts w:ascii="Times New Roman" w:eastAsia="Times New Roman" w:hAnsi="Times New Roman" w:cs="Times New Roman"/>
          <w:sz w:val="24"/>
          <w:szCs w:val="24"/>
        </w:rPr>
        <w:t>Perkančiosios organizacijos nustatyt</w:t>
      </w:r>
      <w:r w:rsidR="00CC137D" w:rsidRPr="00C34A19">
        <w:rPr>
          <w:rFonts w:ascii="Times New Roman" w:eastAsia="Times New Roman" w:hAnsi="Times New Roman" w:cs="Times New Roman"/>
          <w:sz w:val="24"/>
          <w:szCs w:val="24"/>
        </w:rPr>
        <w:t>ais terminais</w:t>
      </w:r>
      <w:r w:rsidR="00393B2C" w:rsidRPr="00C34A19">
        <w:rPr>
          <w:rFonts w:ascii="Times New Roman" w:eastAsia="Times New Roman" w:hAnsi="Times New Roman" w:cs="Times New Roman"/>
          <w:sz w:val="24"/>
          <w:szCs w:val="24"/>
        </w:rPr>
        <w:t xml:space="preserve">) arba į iškvietimo vietą neatvyksta, </w:t>
      </w:r>
      <w:r w:rsidR="00421CD4" w:rsidRPr="00C34A19">
        <w:rPr>
          <w:rFonts w:ascii="Times New Roman" w:eastAsia="Times New Roman" w:hAnsi="Times New Roman" w:cs="Times New Roman"/>
          <w:sz w:val="24"/>
          <w:szCs w:val="24"/>
        </w:rPr>
        <w:t>Tiekėjas</w:t>
      </w:r>
      <w:r w:rsidR="00393B2C" w:rsidRPr="00C34A19">
        <w:rPr>
          <w:rFonts w:ascii="Times New Roman" w:eastAsia="Times New Roman" w:hAnsi="Times New Roman" w:cs="Times New Roman"/>
          <w:sz w:val="24"/>
          <w:szCs w:val="24"/>
        </w:rPr>
        <w:t xml:space="preserve"> ir / ar jo darbuotojai nesilaiko kitų Techninėje specifikacijoje numatytų reikalavimų, </w:t>
      </w:r>
      <w:r w:rsidR="00421CD4" w:rsidRPr="00C34A19">
        <w:rPr>
          <w:rFonts w:ascii="Times New Roman" w:eastAsia="Times New Roman" w:hAnsi="Times New Roman" w:cs="Times New Roman"/>
          <w:sz w:val="24"/>
          <w:szCs w:val="24"/>
        </w:rPr>
        <w:t>Tiekėjas</w:t>
      </w:r>
      <w:r w:rsidR="00393B2C" w:rsidRPr="00C34A19">
        <w:rPr>
          <w:rFonts w:ascii="Times New Roman" w:eastAsia="Times New Roman" w:hAnsi="Times New Roman" w:cs="Times New Roman"/>
          <w:sz w:val="24"/>
          <w:szCs w:val="24"/>
        </w:rPr>
        <w:t xml:space="preserve">, </w:t>
      </w:r>
      <w:r w:rsidR="00421CD4" w:rsidRPr="00C34A19">
        <w:rPr>
          <w:rFonts w:ascii="Times New Roman" w:eastAsia="Times New Roman" w:hAnsi="Times New Roman" w:cs="Times New Roman"/>
          <w:sz w:val="24"/>
          <w:szCs w:val="24"/>
        </w:rPr>
        <w:t>Perkančiajai organizacijai</w:t>
      </w:r>
      <w:r w:rsidR="00393B2C" w:rsidRPr="00C34A19">
        <w:rPr>
          <w:rFonts w:ascii="Times New Roman" w:eastAsia="Times New Roman" w:hAnsi="Times New Roman" w:cs="Times New Roman"/>
          <w:sz w:val="24"/>
          <w:szCs w:val="24"/>
        </w:rPr>
        <w:t xml:space="preserve"> pareikalavus, įsipareigoja </w:t>
      </w:r>
      <w:r w:rsidR="00421CD4" w:rsidRPr="00C34A19">
        <w:rPr>
          <w:rFonts w:ascii="Times New Roman" w:eastAsia="Times New Roman" w:hAnsi="Times New Roman" w:cs="Times New Roman"/>
          <w:sz w:val="24"/>
          <w:szCs w:val="24"/>
        </w:rPr>
        <w:t>Perkančiajai organizacijai</w:t>
      </w:r>
      <w:r w:rsidR="00393B2C" w:rsidRPr="00C34A19">
        <w:rPr>
          <w:rFonts w:ascii="Times New Roman" w:eastAsia="Times New Roman" w:hAnsi="Times New Roman" w:cs="Times New Roman"/>
          <w:sz w:val="24"/>
          <w:szCs w:val="24"/>
        </w:rPr>
        <w:t xml:space="preserve"> sumokėti 30 (trisdešimt) eurų baudą už kiekvieną netinkamą Paslaugų teikimo atvejį.</w:t>
      </w:r>
    </w:p>
    <w:p w14:paraId="30F98838" w14:textId="33395789" w:rsidR="00C716D3" w:rsidRPr="00C34A19" w:rsidRDefault="00D60895" w:rsidP="00393B2C">
      <w:pPr>
        <w:spacing w:after="0" w:line="240" w:lineRule="auto"/>
        <w:ind w:firstLine="567"/>
        <w:jc w:val="both"/>
        <w:rPr>
          <w:rFonts w:ascii="Times New Roman" w:eastAsia="Times New Roman" w:hAnsi="Times New Roman" w:cs="Times New Roman"/>
          <w:color w:val="000000"/>
          <w:sz w:val="24"/>
          <w:szCs w:val="24"/>
        </w:rPr>
      </w:pPr>
      <w:r w:rsidRPr="00C34A19">
        <w:rPr>
          <w:rFonts w:ascii="Times New Roman" w:eastAsia="Times New Roman" w:hAnsi="Times New Roman" w:cs="Times New Roman"/>
          <w:color w:val="000000"/>
          <w:sz w:val="24"/>
          <w:szCs w:val="24"/>
        </w:rPr>
        <w:t>8</w:t>
      </w:r>
      <w:r w:rsidR="009E11C1" w:rsidRPr="00C34A19">
        <w:rPr>
          <w:rFonts w:ascii="Times New Roman" w:eastAsia="Times New Roman" w:hAnsi="Times New Roman" w:cs="Times New Roman"/>
          <w:color w:val="000000"/>
          <w:sz w:val="24"/>
          <w:szCs w:val="24"/>
        </w:rPr>
        <w:t>1</w:t>
      </w:r>
      <w:r w:rsidR="00C716D3" w:rsidRPr="00C34A19">
        <w:rPr>
          <w:rFonts w:ascii="Times New Roman" w:eastAsia="Times New Roman" w:hAnsi="Times New Roman" w:cs="Times New Roman"/>
          <w:color w:val="000000"/>
          <w:sz w:val="24"/>
          <w:szCs w:val="24"/>
        </w:rPr>
        <w:t xml:space="preserve">. Jeigu Perkančioji organizacijai surašius pretenziją Tiekėjui dėl Paslaugų teikimo trūkumų ir nustačius terminą jų pašalinimui, Tiekėjas per nustatytą terminą nepašalina trūkumų, Perkančioji organizacija gali vienašališkai nutraukti Sutartį ir reikalauti, kad Tiekėjas sumokėtų 10 procentų dydžio baudą nuo bendros Sutarties kainos su PVM bei atlygintų Perkančiosios organizacijos patirtus nuostolius dėl Sutarties nutraukimo, kurių nepadengia bauda. </w:t>
      </w:r>
    </w:p>
    <w:p w14:paraId="6FEBA9ED" w14:textId="77777777" w:rsidR="00C716D3" w:rsidRPr="00C34A19" w:rsidRDefault="00D60895" w:rsidP="00C716D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color w:val="000000"/>
          <w:sz w:val="24"/>
          <w:szCs w:val="24"/>
        </w:rPr>
        <w:t>8</w:t>
      </w:r>
      <w:r w:rsidR="009E11C1" w:rsidRPr="00C34A19">
        <w:rPr>
          <w:rFonts w:ascii="Times New Roman" w:eastAsia="Times New Roman" w:hAnsi="Times New Roman" w:cs="Times New Roman"/>
          <w:color w:val="000000"/>
          <w:sz w:val="24"/>
          <w:szCs w:val="24"/>
        </w:rPr>
        <w:t>2</w:t>
      </w:r>
      <w:r w:rsidR="00C716D3" w:rsidRPr="00C34A19">
        <w:rPr>
          <w:rFonts w:ascii="Times New Roman" w:eastAsia="Times New Roman" w:hAnsi="Times New Roman" w:cs="Times New Roman"/>
          <w:sz w:val="24"/>
          <w:szCs w:val="24"/>
        </w:rPr>
        <w:t xml:space="preserve">. Sutartį nutraukus dėl Tiekėjo kaltės, Perkančiajai organizacijai mokama 10 procentų dydžio bauda nuo bendros Sutarties kainos su PVM ir tiesioginiai nuostoliai, jeigu jų nepadengia bauda. Ši nuostata netaikytina pritaikius </w:t>
      </w:r>
      <w:r w:rsidRPr="00C34A19">
        <w:rPr>
          <w:rFonts w:ascii="Times New Roman" w:eastAsia="Times New Roman" w:hAnsi="Times New Roman" w:cs="Times New Roman"/>
          <w:sz w:val="24"/>
          <w:szCs w:val="24"/>
        </w:rPr>
        <w:t>8</w:t>
      </w:r>
      <w:r w:rsidR="006514B7" w:rsidRPr="00C34A19">
        <w:rPr>
          <w:rFonts w:ascii="Times New Roman" w:eastAsia="Times New Roman" w:hAnsi="Times New Roman" w:cs="Times New Roman"/>
          <w:sz w:val="24"/>
          <w:szCs w:val="24"/>
        </w:rPr>
        <w:t>1</w:t>
      </w:r>
      <w:r w:rsidR="00C716D3" w:rsidRPr="00C34A19">
        <w:rPr>
          <w:rFonts w:ascii="Times New Roman" w:eastAsia="Times New Roman" w:hAnsi="Times New Roman" w:cs="Times New Roman"/>
          <w:sz w:val="24"/>
          <w:szCs w:val="24"/>
        </w:rPr>
        <w:t xml:space="preserve"> punkte numatytą baudą. Tiekėjui už suteiktas Paslaugas mokama proporcingai atliktų Paslaugų vertei.</w:t>
      </w:r>
    </w:p>
    <w:p w14:paraId="3EE2E448" w14:textId="77777777" w:rsidR="00C716D3" w:rsidRPr="00C34A19" w:rsidRDefault="00D60895" w:rsidP="001C5800">
      <w:pPr>
        <w:tabs>
          <w:tab w:val="left" w:pos="993"/>
        </w:tabs>
        <w:spacing w:after="0" w:line="240" w:lineRule="auto"/>
        <w:ind w:firstLine="567"/>
        <w:jc w:val="both"/>
        <w:rPr>
          <w:rFonts w:ascii="Times New Roman" w:hAnsi="Times New Roman" w:cs="Times New Roman"/>
          <w:snapToGrid w:val="0"/>
          <w:sz w:val="24"/>
          <w:szCs w:val="24"/>
        </w:rPr>
      </w:pPr>
      <w:r w:rsidRPr="00C34A19">
        <w:rPr>
          <w:rFonts w:ascii="Times New Roman" w:hAnsi="Times New Roman" w:cs="Times New Roman"/>
          <w:snapToGrid w:val="0"/>
          <w:sz w:val="24"/>
          <w:szCs w:val="24"/>
        </w:rPr>
        <w:t>8</w:t>
      </w:r>
      <w:r w:rsidR="009E11C1" w:rsidRPr="00C34A19">
        <w:rPr>
          <w:rFonts w:ascii="Times New Roman" w:hAnsi="Times New Roman" w:cs="Times New Roman"/>
          <w:snapToGrid w:val="0"/>
          <w:sz w:val="24"/>
          <w:szCs w:val="24"/>
        </w:rPr>
        <w:t>3</w:t>
      </w:r>
      <w:r w:rsidRPr="00C34A19">
        <w:rPr>
          <w:rFonts w:ascii="Times New Roman" w:hAnsi="Times New Roman" w:cs="Times New Roman"/>
          <w:snapToGrid w:val="0"/>
          <w:sz w:val="24"/>
          <w:szCs w:val="24"/>
        </w:rPr>
        <w:t xml:space="preserve">. </w:t>
      </w:r>
      <w:r w:rsidR="00C716D3" w:rsidRPr="00C34A19">
        <w:rPr>
          <w:rFonts w:ascii="Times New Roman" w:hAnsi="Times New Roman" w:cs="Times New Roman"/>
          <w:snapToGrid w:val="0"/>
          <w:sz w:val="24"/>
          <w:szCs w:val="24"/>
        </w:rPr>
        <w:t>Delspinigių ir baudų sumokėjimas neatleidžia Sutarties Šalių nuo įsipareigojimų pagal šią Sutartį vykdymo. Šalys neatsako už tai, kad laiku nevykdomi sutartiniai įsipareigojimai, ir už šį laiką nemokamos baudos bei delspinigiai, jei Šalys negali vykdyti Sutarties dėl nenugalimos jėgos (</w:t>
      </w:r>
      <w:proofErr w:type="spellStart"/>
      <w:r w:rsidR="00C716D3" w:rsidRPr="00C34A19">
        <w:rPr>
          <w:rFonts w:ascii="Times New Roman" w:hAnsi="Times New Roman" w:cs="Times New Roman"/>
          <w:snapToGrid w:val="0"/>
          <w:sz w:val="24"/>
          <w:szCs w:val="24"/>
        </w:rPr>
        <w:t>Force</w:t>
      </w:r>
      <w:proofErr w:type="spellEnd"/>
      <w:r w:rsidR="00C716D3" w:rsidRPr="00C34A19">
        <w:rPr>
          <w:rFonts w:ascii="Times New Roman" w:hAnsi="Times New Roman" w:cs="Times New Roman"/>
          <w:snapToGrid w:val="0"/>
          <w:sz w:val="24"/>
          <w:szCs w:val="24"/>
        </w:rPr>
        <w:t xml:space="preserve"> </w:t>
      </w:r>
      <w:proofErr w:type="spellStart"/>
      <w:r w:rsidR="00C716D3" w:rsidRPr="00C34A19">
        <w:rPr>
          <w:rFonts w:ascii="Times New Roman" w:hAnsi="Times New Roman" w:cs="Times New Roman"/>
          <w:snapToGrid w:val="0"/>
          <w:sz w:val="24"/>
          <w:szCs w:val="24"/>
        </w:rPr>
        <w:t>Majeure</w:t>
      </w:r>
      <w:proofErr w:type="spellEnd"/>
      <w:r w:rsidR="00C716D3" w:rsidRPr="00C34A19">
        <w:rPr>
          <w:rFonts w:ascii="Times New Roman" w:hAnsi="Times New Roman" w:cs="Times New Roman"/>
          <w:snapToGrid w:val="0"/>
          <w:sz w:val="24"/>
          <w:szCs w:val="24"/>
        </w:rPr>
        <w:t>) aplinkybių.</w:t>
      </w:r>
    </w:p>
    <w:p w14:paraId="215C6950" w14:textId="77777777" w:rsidR="0025093E" w:rsidRPr="00C34A19" w:rsidRDefault="0025093E" w:rsidP="001C5800">
      <w:pPr>
        <w:tabs>
          <w:tab w:val="left" w:pos="993"/>
        </w:tabs>
        <w:spacing w:after="0" w:line="240" w:lineRule="auto"/>
        <w:ind w:firstLine="567"/>
        <w:jc w:val="both"/>
        <w:rPr>
          <w:rFonts w:ascii="Times New Roman" w:hAnsi="Times New Roman" w:cs="Times New Roman"/>
          <w:snapToGrid w:val="0"/>
          <w:sz w:val="24"/>
          <w:szCs w:val="24"/>
        </w:rPr>
      </w:pPr>
    </w:p>
    <w:p w14:paraId="7140DCA7" w14:textId="77777777" w:rsidR="00C716D3" w:rsidRPr="00C34A19" w:rsidRDefault="00C716D3"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Sutarties nutraukimo tvarka</w:t>
      </w:r>
    </w:p>
    <w:p w14:paraId="605DF484" w14:textId="77777777" w:rsidR="00C716D3" w:rsidRPr="00C34A19" w:rsidRDefault="00DB4ABB" w:rsidP="00BA7A89">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84</w:t>
      </w:r>
      <w:r w:rsidR="00C716D3" w:rsidRPr="00C34A19">
        <w:rPr>
          <w:rFonts w:ascii="Times New Roman" w:eastAsia="Times New Roman" w:hAnsi="Times New Roman" w:cs="Times New Roman"/>
          <w:sz w:val="24"/>
          <w:szCs w:val="24"/>
        </w:rPr>
        <w:t>. Sutartis gali būti nutraukiama abipusiu šalių susitarimu.</w:t>
      </w:r>
    </w:p>
    <w:p w14:paraId="0F7A63EB" w14:textId="77777777" w:rsidR="00C716D3" w:rsidRPr="00C34A19" w:rsidRDefault="00245265" w:rsidP="00BA7A89">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lastRenderedPageBreak/>
        <w:t>8</w:t>
      </w:r>
      <w:r w:rsidR="00DB4ABB" w:rsidRPr="00C34A19">
        <w:rPr>
          <w:rFonts w:ascii="Times New Roman" w:eastAsia="Times New Roman" w:hAnsi="Times New Roman" w:cs="Times New Roman"/>
          <w:sz w:val="24"/>
          <w:szCs w:val="24"/>
        </w:rPr>
        <w:t>5</w:t>
      </w:r>
      <w:r w:rsidR="00C716D3" w:rsidRPr="00C34A19">
        <w:rPr>
          <w:rFonts w:ascii="Times New Roman" w:eastAsia="Times New Roman" w:hAnsi="Times New Roman" w:cs="Times New Roman"/>
          <w:sz w:val="24"/>
          <w:szCs w:val="24"/>
        </w:rPr>
        <w:t>. Jei viena iš Sutarties šalių nevykdo sutartinių įsipareigojimų ir tai yra esminis Sutarties pažeidimas, kita šalis gali vienašališkai nutraukti Sutartį raštu prieš 14 (keturiolika) kalendorinių dienų įspėjusi kitą Sutarties šalį ir pateikusi motyvus.</w:t>
      </w:r>
    </w:p>
    <w:p w14:paraId="6557DA6D" w14:textId="77777777" w:rsidR="00C716D3" w:rsidRPr="00C34A19" w:rsidRDefault="00246803" w:rsidP="00BA7A89">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86</w:t>
      </w:r>
      <w:r w:rsidR="00C716D3" w:rsidRPr="00C34A19">
        <w:rPr>
          <w:rFonts w:ascii="Times New Roman" w:eastAsia="Times New Roman" w:hAnsi="Times New Roman" w:cs="Times New Roman"/>
          <w:sz w:val="24"/>
          <w:szCs w:val="24"/>
        </w:rPr>
        <w:t>. Esminiu Sutarties pažeidimu yra laikomas:</w:t>
      </w:r>
    </w:p>
    <w:p w14:paraId="7663804E" w14:textId="53921898" w:rsidR="00C716D3" w:rsidRPr="00C34A19" w:rsidRDefault="00246803" w:rsidP="00BA7A89">
      <w:pPr>
        <w:tabs>
          <w:tab w:val="left" w:pos="630"/>
        </w:tabs>
        <w:spacing w:after="0" w:line="240" w:lineRule="auto"/>
        <w:ind w:firstLine="567"/>
        <w:jc w:val="both"/>
        <w:rPr>
          <w:rFonts w:ascii="Times New Roman" w:hAnsi="Times New Roman" w:cs="Times New Roman"/>
          <w:sz w:val="24"/>
          <w:szCs w:val="24"/>
        </w:rPr>
      </w:pPr>
      <w:r w:rsidRPr="00C34A19">
        <w:rPr>
          <w:rFonts w:ascii="Times New Roman" w:hAnsi="Times New Roman" w:cs="Times New Roman"/>
          <w:sz w:val="24"/>
          <w:szCs w:val="24"/>
        </w:rPr>
        <w:t>86</w:t>
      </w:r>
      <w:r w:rsidR="002851A0" w:rsidRPr="00C34A19">
        <w:rPr>
          <w:rFonts w:ascii="Times New Roman" w:hAnsi="Times New Roman" w:cs="Times New Roman"/>
          <w:sz w:val="24"/>
          <w:szCs w:val="24"/>
        </w:rPr>
        <w:t xml:space="preserve">.1. </w:t>
      </w:r>
      <w:r w:rsidR="00C716D3" w:rsidRPr="00C34A19">
        <w:rPr>
          <w:rFonts w:ascii="Times New Roman" w:hAnsi="Times New Roman" w:cs="Times New Roman"/>
          <w:sz w:val="24"/>
          <w:szCs w:val="24"/>
        </w:rPr>
        <w:t>Vėlavimas</w:t>
      </w:r>
      <w:r w:rsidR="00C141AC" w:rsidRPr="00C34A19">
        <w:rPr>
          <w:rFonts w:ascii="Times New Roman" w:hAnsi="Times New Roman" w:cs="Times New Roman"/>
          <w:sz w:val="24"/>
          <w:szCs w:val="24"/>
        </w:rPr>
        <w:t xml:space="preserve"> 2 kartus iš eilės</w:t>
      </w:r>
      <w:r w:rsidR="00C716D3" w:rsidRPr="00C34A19">
        <w:rPr>
          <w:rFonts w:ascii="Times New Roman" w:hAnsi="Times New Roman" w:cs="Times New Roman"/>
          <w:sz w:val="24"/>
          <w:szCs w:val="24"/>
        </w:rPr>
        <w:t xml:space="preserve"> suteikti/atlikti Paslaugas </w:t>
      </w:r>
      <w:r w:rsidR="00C141AC" w:rsidRPr="00C34A19">
        <w:rPr>
          <w:rFonts w:ascii="Times New Roman" w:hAnsi="Times New Roman" w:cs="Times New Roman"/>
          <w:sz w:val="24"/>
          <w:szCs w:val="24"/>
        </w:rPr>
        <w:t>Perkančiosios organizacijos</w:t>
      </w:r>
      <w:r w:rsidR="00C716D3" w:rsidRPr="00C34A19">
        <w:rPr>
          <w:rFonts w:ascii="Times New Roman" w:hAnsi="Times New Roman" w:cs="Times New Roman"/>
          <w:sz w:val="24"/>
          <w:szCs w:val="24"/>
        </w:rPr>
        <w:t xml:space="preserve"> nustatytu</w:t>
      </w:r>
      <w:r w:rsidR="00C141AC" w:rsidRPr="00C34A19">
        <w:rPr>
          <w:rFonts w:ascii="Times New Roman" w:hAnsi="Times New Roman" w:cs="Times New Roman"/>
          <w:sz w:val="24"/>
          <w:szCs w:val="24"/>
        </w:rPr>
        <w:t xml:space="preserve"> terminu.</w:t>
      </w:r>
    </w:p>
    <w:p w14:paraId="623E2213" w14:textId="77777777" w:rsidR="00C716D3" w:rsidRPr="00C34A19" w:rsidRDefault="00246803" w:rsidP="00BA7A89">
      <w:pPr>
        <w:pStyle w:val="ListParagraph"/>
        <w:tabs>
          <w:tab w:val="left" w:pos="630"/>
        </w:tabs>
        <w:ind w:left="0" w:firstLine="567"/>
        <w:jc w:val="both"/>
        <w:rPr>
          <w:szCs w:val="24"/>
        </w:rPr>
      </w:pPr>
      <w:r w:rsidRPr="00C34A19">
        <w:rPr>
          <w:szCs w:val="24"/>
          <w:lang w:val="lt-LT"/>
        </w:rPr>
        <w:t>86</w:t>
      </w:r>
      <w:r w:rsidR="002851A0" w:rsidRPr="00C34A19">
        <w:rPr>
          <w:szCs w:val="24"/>
          <w:lang w:val="lt-LT"/>
        </w:rPr>
        <w:t xml:space="preserve">.2. </w:t>
      </w:r>
      <w:r w:rsidR="00C716D3" w:rsidRPr="00C34A19">
        <w:rPr>
          <w:szCs w:val="24"/>
        </w:rPr>
        <w:t>Techninėje specifikacijoje (Sutarties priedas Nr.</w:t>
      </w:r>
      <w:r w:rsidR="00D223C8" w:rsidRPr="00C34A19">
        <w:rPr>
          <w:szCs w:val="24"/>
          <w:lang w:val="lt-LT"/>
        </w:rPr>
        <w:t xml:space="preserve"> </w:t>
      </w:r>
      <w:r w:rsidR="00C716D3" w:rsidRPr="00C34A19">
        <w:rPr>
          <w:szCs w:val="24"/>
        </w:rPr>
        <w:t>1) nustatytų rei</w:t>
      </w:r>
      <w:r w:rsidR="00E61B3B" w:rsidRPr="00C34A19">
        <w:rPr>
          <w:szCs w:val="24"/>
        </w:rPr>
        <w:t xml:space="preserve">kalavimų nesilaikymas teikiant </w:t>
      </w:r>
      <w:r w:rsidR="00E61B3B" w:rsidRPr="00C34A19">
        <w:rPr>
          <w:szCs w:val="24"/>
          <w:lang w:val="lt-LT"/>
        </w:rPr>
        <w:t>P</w:t>
      </w:r>
      <w:proofErr w:type="spellStart"/>
      <w:r w:rsidR="00C716D3" w:rsidRPr="00C34A19">
        <w:rPr>
          <w:szCs w:val="24"/>
        </w:rPr>
        <w:t>aslaugas</w:t>
      </w:r>
      <w:proofErr w:type="spellEnd"/>
      <w:r w:rsidR="00C716D3" w:rsidRPr="00C34A19">
        <w:rPr>
          <w:szCs w:val="24"/>
        </w:rPr>
        <w:t xml:space="preserve">. </w:t>
      </w:r>
    </w:p>
    <w:p w14:paraId="04AE28EB" w14:textId="77777777" w:rsidR="00C716D3" w:rsidRPr="00C34A19" w:rsidRDefault="00246803" w:rsidP="00BA7A89">
      <w:pPr>
        <w:pStyle w:val="ListParagraph"/>
        <w:tabs>
          <w:tab w:val="left" w:pos="630"/>
        </w:tabs>
        <w:ind w:left="0" w:firstLine="567"/>
        <w:jc w:val="both"/>
        <w:rPr>
          <w:szCs w:val="24"/>
        </w:rPr>
      </w:pPr>
      <w:r w:rsidRPr="00C34A19">
        <w:rPr>
          <w:szCs w:val="24"/>
          <w:lang w:val="lt-LT"/>
        </w:rPr>
        <w:t>86</w:t>
      </w:r>
      <w:r w:rsidR="002851A0" w:rsidRPr="00C34A19">
        <w:rPr>
          <w:szCs w:val="24"/>
          <w:lang w:val="lt-LT"/>
        </w:rPr>
        <w:t xml:space="preserve">.3. </w:t>
      </w:r>
      <w:r w:rsidR="00C716D3" w:rsidRPr="00C34A19">
        <w:rPr>
          <w:szCs w:val="24"/>
        </w:rPr>
        <w:t>Kai Tiekėjas per Perkančiosios organizacijos nustatytą laikotarpį neįvykdo Perkančiosios organizacijos nurodymo ištaisyti netinkamai įvykdytus ar neįvykdytus sutartinius įsipareigojimus.</w:t>
      </w:r>
    </w:p>
    <w:p w14:paraId="28647612" w14:textId="01E4D6F3" w:rsidR="00C716D3" w:rsidRPr="00C34A19" w:rsidRDefault="00246803" w:rsidP="00BA7A89">
      <w:pPr>
        <w:pStyle w:val="ListParagraph"/>
        <w:tabs>
          <w:tab w:val="left" w:pos="630"/>
        </w:tabs>
        <w:ind w:left="0" w:firstLine="567"/>
        <w:jc w:val="both"/>
        <w:rPr>
          <w:szCs w:val="24"/>
        </w:rPr>
      </w:pPr>
      <w:r w:rsidRPr="00C34A19">
        <w:rPr>
          <w:szCs w:val="24"/>
          <w:lang w:val="lt-LT"/>
        </w:rPr>
        <w:t>86</w:t>
      </w:r>
      <w:r w:rsidR="002851A0" w:rsidRPr="00C34A19">
        <w:rPr>
          <w:szCs w:val="24"/>
          <w:lang w:val="lt-LT"/>
        </w:rPr>
        <w:t xml:space="preserve">.4. </w:t>
      </w:r>
      <w:r w:rsidR="00C716D3" w:rsidRPr="00C34A19">
        <w:rPr>
          <w:szCs w:val="24"/>
        </w:rPr>
        <w:t xml:space="preserve">Kai Perkančioji organizacija Sutartyje nustatytais terminais daugiau kaip 10 </w:t>
      </w:r>
      <w:r w:rsidR="000D051E">
        <w:rPr>
          <w:szCs w:val="24"/>
          <w:lang w:val="lt-LT"/>
        </w:rPr>
        <w:t>darbo</w:t>
      </w:r>
      <w:r w:rsidR="00C716D3" w:rsidRPr="00C34A19">
        <w:rPr>
          <w:szCs w:val="24"/>
        </w:rPr>
        <w:t xml:space="preserve"> dienų vėluoja apmokėti Tiekėjui už ti</w:t>
      </w:r>
      <w:r w:rsidR="00E61B3B" w:rsidRPr="00C34A19">
        <w:rPr>
          <w:szCs w:val="24"/>
        </w:rPr>
        <w:t xml:space="preserve">nkamai ir kokybiškai suteiktas </w:t>
      </w:r>
      <w:r w:rsidR="00E61B3B" w:rsidRPr="00C34A19">
        <w:rPr>
          <w:szCs w:val="24"/>
          <w:lang w:val="lt-LT"/>
        </w:rPr>
        <w:t>P</w:t>
      </w:r>
      <w:proofErr w:type="spellStart"/>
      <w:r w:rsidR="00C716D3" w:rsidRPr="00C34A19">
        <w:rPr>
          <w:szCs w:val="24"/>
        </w:rPr>
        <w:t>aslaugas</w:t>
      </w:r>
      <w:proofErr w:type="spellEnd"/>
      <w:r w:rsidR="00C716D3" w:rsidRPr="00C34A19">
        <w:rPr>
          <w:szCs w:val="24"/>
        </w:rPr>
        <w:t>.</w:t>
      </w:r>
    </w:p>
    <w:p w14:paraId="31125AF2" w14:textId="77777777" w:rsidR="00C716D3" w:rsidRPr="00C34A19" w:rsidRDefault="00246803" w:rsidP="00BA7A89">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87</w:t>
      </w:r>
      <w:r w:rsidR="00C716D3" w:rsidRPr="00C34A19">
        <w:rPr>
          <w:rFonts w:ascii="Times New Roman" w:eastAsia="Times New Roman" w:hAnsi="Times New Roman" w:cs="Times New Roman"/>
          <w:sz w:val="24"/>
          <w:szCs w:val="24"/>
        </w:rPr>
        <w:t xml:space="preserve">. Sutartis laikoma nutraukta dėl Tiekėjo kaltės, kai Tiekėjas pažeidžia Sutartį dėl </w:t>
      </w:r>
      <w:r w:rsidRPr="00C34A19">
        <w:rPr>
          <w:rFonts w:ascii="Times New Roman" w:eastAsia="Times New Roman" w:hAnsi="Times New Roman" w:cs="Times New Roman"/>
          <w:sz w:val="24"/>
          <w:szCs w:val="24"/>
        </w:rPr>
        <w:t>86</w:t>
      </w:r>
      <w:r w:rsidR="00C716D3" w:rsidRPr="00C34A19">
        <w:rPr>
          <w:rFonts w:ascii="Times New Roman" w:eastAsia="Times New Roman" w:hAnsi="Times New Roman" w:cs="Times New Roman"/>
          <w:sz w:val="24"/>
          <w:szCs w:val="24"/>
        </w:rPr>
        <w:t xml:space="preserve">.1, </w:t>
      </w:r>
      <w:r w:rsidRPr="00C34A19">
        <w:rPr>
          <w:rFonts w:ascii="Times New Roman" w:eastAsia="Times New Roman" w:hAnsi="Times New Roman" w:cs="Times New Roman"/>
          <w:sz w:val="24"/>
          <w:szCs w:val="24"/>
        </w:rPr>
        <w:t>86</w:t>
      </w:r>
      <w:r w:rsidR="00C716D3" w:rsidRPr="00C34A19">
        <w:rPr>
          <w:rFonts w:ascii="Times New Roman" w:eastAsia="Times New Roman" w:hAnsi="Times New Roman" w:cs="Times New Roman"/>
          <w:sz w:val="24"/>
          <w:szCs w:val="24"/>
        </w:rPr>
        <w:t xml:space="preserve">.2, </w:t>
      </w:r>
      <w:r w:rsidRPr="00C34A19">
        <w:rPr>
          <w:rFonts w:ascii="Times New Roman" w:eastAsia="Times New Roman" w:hAnsi="Times New Roman" w:cs="Times New Roman"/>
          <w:sz w:val="24"/>
          <w:szCs w:val="24"/>
        </w:rPr>
        <w:t>86</w:t>
      </w:r>
      <w:r w:rsidR="00C716D3" w:rsidRPr="00C34A19">
        <w:rPr>
          <w:rFonts w:ascii="Times New Roman" w:eastAsia="Times New Roman" w:hAnsi="Times New Roman" w:cs="Times New Roman"/>
          <w:sz w:val="24"/>
          <w:szCs w:val="24"/>
        </w:rPr>
        <w:t>.3 punktuose nustatytų aplinkybių.</w:t>
      </w:r>
    </w:p>
    <w:p w14:paraId="2837B78E" w14:textId="77777777" w:rsidR="00C716D3" w:rsidRPr="00C34A19" w:rsidRDefault="00C716D3" w:rsidP="00C716D3">
      <w:pPr>
        <w:spacing w:after="0" w:line="240" w:lineRule="auto"/>
        <w:ind w:firstLine="567"/>
        <w:jc w:val="both"/>
        <w:rPr>
          <w:rFonts w:ascii="Times New Roman" w:eastAsia="Times New Roman" w:hAnsi="Times New Roman" w:cs="Times New Roman"/>
          <w:sz w:val="24"/>
          <w:szCs w:val="24"/>
        </w:rPr>
      </w:pPr>
    </w:p>
    <w:p w14:paraId="7C897A8E" w14:textId="77777777" w:rsidR="00C716D3" w:rsidRPr="00C34A19" w:rsidRDefault="00C716D3" w:rsidP="00C716D3">
      <w:pPr>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Sutarties galiojimas</w:t>
      </w:r>
    </w:p>
    <w:p w14:paraId="412F8DBA" w14:textId="77777777" w:rsidR="00F91631" w:rsidRPr="00C34A19" w:rsidRDefault="00C64F9F" w:rsidP="00F91631">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88</w:t>
      </w:r>
      <w:r w:rsidR="00C716D3" w:rsidRPr="00C34A19">
        <w:rPr>
          <w:rFonts w:ascii="Times New Roman" w:eastAsia="Times New Roman" w:hAnsi="Times New Roman" w:cs="Times New Roman"/>
          <w:sz w:val="24"/>
          <w:szCs w:val="24"/>
        </w:rPr>
        <w:t xml:space="preserve">. </w:t>
      </w:r>
      <w:r w:rsidR="00F91631" w:rsidRPr="00C34A19">
        <w:rPr>
          <w:rFonts w:ascii="Times New Roman" w:eastAsia="Times New Roman" w:hAnsi="Times New Roman" w:cs="Times New Roman"/>
          <w:sz w:val="24"/>
          <w:szCs w:val="24"/>
        </w:rPr>
        <w:t xml:space="preserve">Sutartis įsigalioja po to, kai šalių įgalioti atstovai ją pasirašo. Sutartis galioja iki visiško sutartinių įsipareigojimų įvykdymo arba kol Sutartis bus nutraukta šioje Sutartyje ar galiojančiuose Lietuvos Respublikos teisės aktuose nustatytais pagrindais ir tvarka arba kol Sutarties vertė pasieks _______eurų sumą su PVM. </w:t>
      </w:r>
    </w:p>
    <w:p w14:paraId="585CE106" w14:textId="77777777" w:rsidR="00C716D3" w:rsidRPr="00C34A19" w:rsidRDefault="00C716D3" w:rsidP="00F91631">
      <w:pPr>
        <w:tabs>
          <w:tab w:val="left" w:pos="709"/>
          <w:tab w:val="left" w:pos="1134"/>
        </w:tabs>
        <w:spacing w:after="0" w:line="240" w:lineRule="auto"/>
        <w:ind w:firstLine="567"/>
        <w:jc w:val="both"/>
        <w:rPr>
          <w:rFonts w:ascii="Times New Roman" w:eastAsia="Times New Roman" w:hAnsi="Times New Roman" w:cs="Times New Roman"/>
          <w:sz w:val="24"/>
          <w:szCs w:val="24"/>
        </w:rPr>
      </w:pPr>
    </w:p>
    <w:p w14:paraId="7E3195D1" w14:textId="77777777" w:rsidR="00C716D3" w:rsidRPr="00C34A19" w:rsidRDefault="00C716D3" w:rsidP="00C716D3">
      <w:pPr>
        <w:tabs>
          <w:tab w:val="left" w:pos="0"/>
          <w:tab w:val="left" w:pos="851"/>
          <w:tab w:val="left" w:pos="1134"/>
          <w:tab w:val="left" w:pos="1350"/>
          <w:tab w:val="left" w:pos="1440"/>
          <w:tab w:val="left" w:pos="1530"/>
        </w:tabs>
        <w:suppressAutoHyphens/>
        <w:spacing w:after="0" w:line="240" w:lineRule="auto"/>
        <w:ind w:firstLine="567"/>
        <w:jc w:val="both"/>
        <w:rPr>
          <w:rFonts w:ascii="Times New Roman" w:eastAsia="Times New Roman" w:hAnsi="Times New Roman" w:cs="Times New Roman"/>
          <w:b/>
          <w:sz w:val="24"/>
          <w:szCs w:val="24"/>
          <w:u w:val="single"/>
        </w:rPr>
      </w:pPr>
      <w:r w:rsidRPr="00C34A19">
        <w:rPr>
          <w:rFonts w:ascii="Times New Roman" w:eastAsia="Times New Roman" w:hAnsi="Times New Roman" w:cs="Times New Roman"/>
          <w:b/>
          <w:sz w:val="24"/>
          <w:szCs w:val="24"/>
          <w:u w:val="single"/>
        </w:rPr>
        <w:t xml:space="preserve">Ginčų sprendimo tvarka </w:t>
      </w:r>
    </w:p>
    <w:p w14:paraId="4F4D6FAE" w14:textId="77777777" w:rsidR="00C716D3" w:rsidRPr="00C34A19" w:rsidRDefault="00C64F9F" w:rsidP="00C716D3">
      <w:pPr>
        <w:tabs>
          <w:tab w:val="left" w:pos="0"/>
          <w:tab w:val="left" w:pos="851"/>
          <w:tab w:val="left" w:pos="1134"/>
          <w:tab w:val="left" w:pos="1350"/>
          <w:tab w:val="left" w:pos="1440"/>
          <w:tab w:val="left" w:pos="1530"/>
        </w:tabs>
        <w:suppressAutoHyphens/>
        <w:spacing w:after="0" w:line="240" w:lineRule="auto"/>
        <w:ind w:firstLine="567"/>
        <w:jc w:val="both"/>
        <w:rPr>
          <w:rFonts w:ascii="Times New Roman" w:eastAsia="Times New Roman" w:hAnsi="Times New Roman" w:cs="Times New Roman"/>
          <w:sz w:val="24"/>
          <w:szCs w:val="24"/>
          <w:lang w:eastAsia="ar-SA"/>
        </w:rPr>
      </w:pPr>
      <w:r w:rsidRPr="00C34A19">
        <w:rPr>
          <w:rFonts w:ascii="Times New Roman" w:eastAsia="Times New Roman" w:hAnsi="Times New Roman" w:cs="Times New Roman"/>
          <w:sz w:val="24"/>
          <w:szCs w:val="24"/>
          <w:lang w:eastAsia="ar-SA"/>
        </w:rPr>
        <w:t>89</w:t>
      </w:r>
      <w:r w:rsidR="00C716D3" w:rsidRPr="00C34A19">
        <w:rPr>
          <w:rFonts w:ascii="Times New Roman" w:eastAsia="Times New Roman" w:hAnsi="Times New Roman" w:cs="Times New Roman"/>
          <w:sz w:val="24"/>
          <w:szCs w:val="24"/>
          <w:lang w:eastAsia="ar-SA"/>
        </w:rPr>
        <w:t>. Bet kokie nesutarimai ar ginčai, kylantys tarp šalių dėl šios Sutarties, sprendžiami abiejų Sutarties Šalių derybomis. Šalims nepavykus susitarti per 20 darbo dienų, bet kokie ginčai, nesutarimai ar reikalavimai, kylantys iš šios Sutarties ar susiję su ja, jos pažeidimu, nutraukimu ar galiojimu, neišspręsti šalių susitarimu, sprendžiami Lietuvos Respublikos teisės aktų nustatyta tvarka.</w:t>
      </w:r>
    </w:p>
    <w:p w14:paraId="68C250AF" w14:textId="77777777" w:rsidR="00C716D3" w:rsidRPr="00C34A19" w:rsidRDefault="00C716D3" w:rsidP="00C716D3">
      <w:pPr>
        <w:tabs>
          <w:tab w:val="left" w:pos="0"/>
          <w:tab w:val="left" w:pos="851"/>
          <w:tab w:val="left" w:pos="1134"/>
          <w:tab w:val="left" w:pos="1350"/>
          <w:tab w:val="left" w:pos="1440"/>
          <w:tab w:val="left" w:pos="1530"/>
        </w:tabs>
        <w:suppressAutoHyphens/>
        <w:spacing w:after="0" w:line="240" w:lineRule="auto"/>
        <w:ind w:firstLine="567"/>
        <w:jc w:val="both"/>
        <w:rPr>
          <w:rFonts w:ascii="Times New Roman" w:eastAsia="Times New Roman" w:hAnsi="Times New Roman" w:cs="Times New Roman"/>
          <w:sz w:val="24"/>
          <w:szCs w:val="24"/>
          <w:lang w:eastAsia="ar-SA"/>
        </w:rPr>
      </w:pPr>
    </w:p>
    <w:p w14:paraId="019E27B0" w14:textId="77777777" w:rsidR="00C716D3" w:rsidRPr="00C34A19" w:rsidRDefault="00C716D3" w:rsidP="00C716D3">
      <w:pPr>
        <w:tabs>
          <w:tab w:val="left" w:pos="0"/>
          <w:tab w:val="left" w:pos="851"/>
          <w:tab w:val="left" w:pos="1134"/>
          <w:tab w:val="left" w:pos="1350"/>
          <w:tab w:val="left" w:pos="1440"/>
          <w:tab w:val="left" w:pos="1530"/>
        </w:tabs>
        <w:suppressAutoHyphens/>
        <w:spacing w:after="0" w:line="240" w:lineRule="auto"/>
        <w:ind w:firstLine="567"/>
        <w:jc w:val="both"/>
        <w:rPr>
          <w:rFonts w:ascii="Times New Roman" w:eastAsia="Times New Roman" w:hAnsi="Times New Roman" w:cs="Times New Roman"/>
          <w:b/>
          <w:sz w:val="24"/>
          <w:szCs w:val="24"/>
          <w:u w:val="single"/>
          <w:lang w:eastAsia="ar-SA"/>
        </w:rPr>
      </w:pPr>
      <w:r w:rsidRPr="00C34A19">
        <w:rPr>
          <w:rFonts w:ascii="Times New Roman" w:eastAsia="Times New Roman" w:hAnsi="Times New Roman" w:cs="Times New Roman"/>
          <w:b/>
          <w:sz w:val="24"/>
          <w:szCs w:val="24"/>
          <w:u w:val="single"/>
          <w:lang w:eastAsia="ar-SA"/>
        </w:rPr>
        <w:t>Sutarties pakeitimai</w:t>
      </w:r>
    </w:p>
    <w:p w14:paraId="2B6543CF" w14:textId="77777777" w:rsidR="00C716D3" w:rsidRPr="00C34A19" w:rsidRDefault="000739D8" w:rsidP="00C716D3">
      <w:pPr>
        <w:spacing w:after="0" w:line="240" w:lineRule="auto"/>
        <w:ind w:firstLine="567"/>
        <w:jc w:val="both"/>
        <w:rPr>
          <w:rFonts w:ascii="Times New Roman" w:hAnsi="Times New Roman" w:cs="Times New Roman"/>
          <w:sz w:val="24"/>
          <w:szCs w:val="24"/>
        </w:rPr>
      </w:pPr>
      <w:r w:rsidRPr="00C34A19">
        <w:rPr>
          <w:rFonts w:ascii="Times New Roman" w:eastAsia="Times New Roman" w:hAnsi="Times New Roman" w:cs="Times New Roman"/>
          <w:sz w:val="24"/>
          <w:szCs w:val="24"/>
        </w:rPr>
        <w:t>9</w:t>
      </w:r>
      <w:r w:rsidR="00C64F9F" w:rsidRPr="00C34A19">
        <w:rPr>
          <w:rFonts w:ascii="Times New Roman" w:eastAsia="Times New Roman" w:hAnsi="Times New Roman" w:cs="Times New Roman"/>
          <w:sz w:val="24"/>
          <w:szCs w:val="24"/>
        </w:rPr>
        <w:t>0</w:t>
      </w:r>
      <w:r w:rsidR="00C716D3" w:rsidRPr="00C34A19">
        <w:rPr>
          <w:rFonts w:ascii="Times New Roman" w:eastAsia="Times New Roman" w:hAnsi="Times New Roman" w:cs="Times New Roman"/>
          <w:sz w:val="24"/>
          <w:szCs w:val="24"/>
        </w:rPr>
        <w:t xml:space="preserve">. Vadovaujantis Lietuvos Respublikos viešųjų pirkimų įstatymo, 18 straipsnio 8 dalimi, </w:t>
      </w:r>
      <w:r w:rsidR="00C716D3" w:rsidRPr="00C34A19">
        <w:rPr>
          <w:rFonts w:ascii="Times New Roman" w:hAnsi="Times New Roman" w:cs="Times New Roman"/>
          <w:sz w:val="24"/>
          <w:szCs w:val="24"/>
        </w:rPr>
        <w:t xml:space="preserve">Pirkimo sutarties sąlygos sutarties galiojimo laikotarpiu negali būti keičiamos, išskyrus tokias pirkimo sutarties sąlygas, kurias pakeitus nebūtų pažeisti šio įstatymo 3 straipsnyje nustatyti principai bei tikslai ir kai tokiems pirkimo sutarties sąlygų pakeitimams yra gautas Viešųjų pirkimų tarnybos sutikimas. Viešųjų pirkimų tarnybos sutikimo nereikalaujama, kai atlikus supaprastintą pirkimą sudarytos sutarties vertė yra mažesnė kaip 3 000 eurų (be pridėtinės vertės mokesčio) arba kai pirkimo sutartis sudaryta atlikus mažos vertės pirkimą. </w:t>
      </w:r>
    </w:p>
    <w:p w14:paraId="66E730DE" w14:textId="77777777" w:rsidR="00C716D3" w:rsidRPr="00C34A19" w:rsidRDefault="000739D8" w:rsidP="00C716D3">
      <w:pPr>
        <w:tabs>
          <w:tab w:val="left" w:pos="993"/>
        </w:tabs>
        <w:spacing w:after="0" w:line="240" w:lineRule="auto"/>
        <w:ind w:firstLine="567"/>
        <w:contextualSpacing/>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9</w:t>
      </w:r>
      <w:r w:rsidR="00C64F9F" w:rsidRPr="00C34A19">
        <w:rPr>
          <w:rFonts w:ascii="Times New Roman" w:eastAsia="Times New Roman" w:hAnsi="Times New Roman" w:cs="Times New Roman"/>
          <w:sz w:val="24"/>
          <w:szCs w:val="24"/>
        </w:rPr>
        <w:t>1</w:t>
      </w:r>
      <w:r w:rsidR="00C716D3" w:rsidRPr="00C34A19">
        <w:rPr>
          <w:rFonts w:ascii="Times New Roman" w:eastAsia="Times New Roman" w:hAnsi="Times New Roman" w:cs="Times New Roman"/>
          <w:sz w:val="24"/>
          <w:szCs w:val="24"/>
        </w:rPr>
        <w:t>. Vykdant Sutartį gali būti atliekami techninio pobūdžio Sutarties pakeitimai, kurie visiškai neįtakoja šalių tarpusavio įsipareigojimų turinio pakeitimo, galimi be Viešųjų pirkimų tarnybos sutikimo. Techninio pobūdžio pakeitimais laikoma: Sutarties šalių rekvizitai, asmenų atsakingų už Sutarties vykdymą pakeitimas, techninės klaidos, taisomos Sutarties nuostatos, kurios prieštarauja imperatyviems teisės aktų reikalavimais (sudaryta Sutartis neatitinka pirkimo sąlygų ar (ir) pateikto pasiūlymo, todėl ją reikia keisti taip, kad šiuos dokumentus atitiktų). Techninio pobūdžio pakeitimai įforminami Šalių atstovų pasirašytu susitarimus, kuris yra neatskiriama Sutarties dalis.</w:t>
      </w:r>
    </w:p>
    <w:p w14:paraId="4E4AA3BB" w14:textId="77777777" w:rsidR="00C716D3" w:rsidRPr="00C34A19" w:rsidRDefault="00C716D3" w:rsidP="00C716D3">
      <w:pPr>
        <w:tabs>
          <w:tab w:val="left" w:pos="993"/>
        </w:tabs>
        <w:spacing w:after="0" w:line="240" w:lineRule="auto"/>
        <w:ind w:firstLine="567"/>
        <w:contextualSpacing/>
        <w:jc w:val="both"/>
        <w:rPr>
          <w:rFonts w:ascii="Times New Roman" w:eastAsia="Times New Roman" w:hAnsi="Times New Roman" w:cs="Times New Roman"/>
          <w:sz w:val="24"/>
          <w:szCs w:val="24"/>
        </w:rPr>
      </w:pPr>
    </w:p>
    <w:p w14:paraId="20780E75" w14:textId="77777777" w:rsidR="00C716D3" w:rsidRPr="00C34A19" w:rsidRDefault="00C716D3" w:rsidP="00C716D3">
      <w:pPr>
        <w:spacing w:after="0" w:line="240" w:lineRule="auto"/>
        <w:ind w:firstLine="567"/>
        <w:rPr>
          <w:rFonts w:ascii="Times New Roman" w:eastAsia="Times New Roman" w:hAnsi="Times New Roman" w:cs="Times New Roman"/>
          <w:b/>
          <w:snapToGrid w:val="0"/>
          <w:sz w:val="24"/>
          <w:szCs w:val="24"/>
          <w:u w:val="single"/>
          <w:lang w:val="en-GB"/>
        </w:rPr>
      </w:pPr>
      <w:r w:rsidRPr="00C34A19">
        <w:rPr>
          <w:rFonts w:ascii="Times New Roman" w:eastAsia="Times New Roman" w:hAnsi="Times New Roman" w:cs="Times New Roman"/>
          <w:b/>
          <w:snapToGrid w:val="0"/>
          <w:sz w:val="24"/>
          <w:szCs w:val="24"/>
          <w:u w:val="single"/>
          <w:lang w:val="en-GB"/>
        </w:rPr>
        <w:t>FORCE MAJEURE SĄLYGOS</w:t>
      </w:r>
    </w:p>
    <w:p w14:paraId="38CF69F5" w14:textId="77777777" w:rsidR="00A53683" w:rsidRPr="00C34A19" w:rsidRDefault="00A53683" w:rsidP="00A53683">
      <w:pPr>
        <w:spacing w:after="0" w:line="240" w:lineRule="auto"/>
        <w:ind w:firstLine="567"/>
        <w:jc w:val="both"/>
        <w:rPr>
          <w:rFonts w:ascii="Times New Roman" w:hAnsi="Times New Roman" w:cs="Times New Roman"/>
          <w:sz w:val="24"/>
          <w:szCs w:val="24"/>
        </w:rPr>
      </w:pPr>
      <w:r w:rsidRPr="00C34A19">
        <w:rPr>
          <w:rFonts w:ascii="Times New Roman" w:hAnsi="Times New Roman" w:cs="Times New Roman"/>
          <w:sz w:val="24"/>
          <w:szCs w:val="24"/>
        </w:rPr>
        <w:t>9</w:t>
      </w:r>
      <w:r w:rsidR="00C64F9F" w:rsidRPr="00C34A19">
        <w:rPr>
          <w:rFonts w:ascii="Times New Roman" w:hAnsi="Times New Roman" w:cs="Times New Roman"/>
          <w:sz w:val="24"/>
          <w:szCs w:val="24"/>
        </w:rPr>
        <w:t>2</w:t>
      </w:r>
      <w:r w:rsidRPr="00C34A19">
        <w:rPr>
          <w:rFonts w:ascii="Times New Roman" w:hAnsi="Times New Roman" w:cs="Times New Roman"/>
          <w:sz w:val="24"/>
          <w:szCs w:val="24"/>
        </w:rPr>
        <w:t xml:space="preserve">.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w:t>
      </w:r>
      <w:bookmarkStart w:id="62" w:name="n1_50"/>
      <w:r w:rsidRPr="00C34A19">
        <w:rPr>
          <w:rFonts w:ascii="Times New Roman" w:hAnsi="Times New Roman" w:cs="Times New Roman"/>
          <w:sz w:val="24"/>
          <w:szCs w:val="24"/>
        </w:rPr>
        <w:fldChar w:fldCharType="begin"/>
      </w:r>
      <w:r w:rsidRPr="00C34A19">
        <w:rPr>
          <w:rFonts w:ascii="Times New Roman" w:hAnsi="Times New Roman" w:cs="Times New Roman"/>
          <w:sz w:val="24"/>
          <w:szCs w:val="24"/>
        </w:rPr>
        <w:instrText xml:space="preserve"> HYPERLINK "http://www.infolex.lt/ta/100228" \o "Lietuvos Respublikos civilinis kodeksas" \t "_blank" </w:instrText>
      </w:r>
      <w:r w:rsidRPr="00C34A19">
        <w:rPr>
          <w:rFonts w:ascii="Times New Roman" w:hAnsi="Times New Roman" w:cs="Times New Roman"/>
          <w:sz w:val="24"/>
          <w:szCs w:val="24"/>
        </w:rPr>
        <w:fldChar w:fldCharType="separate"/>
      </w:r>
      <w:r w:rsidRPr="00C34A19">
        <w:rPr>
          <w:rFonts w:ascii="Times New Roman" w:hAnsi="Times New Roman" w:cs="Times New Roman"/>
          <w:color w:val="000000"/>
          <w:sz w:val="24"/>
          <w:szCs w:val="24"/>
          <w:u w:val="single"/>
        </w:rPr>
        <w:t>civilinio kodekso</w:t>
      </w:r>
      <w:r w:rsidRPr="00C34A19">
        <w:rPr>
          <w:rFonts w:ascii="Times New Roman" w:hAnsi="Times New Roman" w:cs="Times New Roman"/>
          <w:sz w:val="24"/>
          <w:szCs w:val="24"/>
        </w:rPr>
        <w:fldChar w:fldCharType="end"/>
      </w:r>
      <w:bookmarkStart w:id="63" w:name="pn1_50"/>
      <w:bookmarkEnd w:id="62"/>
      <w:bookmarkEnd w:id="63"/>
      <w:r w:rsidRPr="00C34A19">
        <w:rPr>
          <w:rFonts w:ascii="Times New Roman" w:hAnsi="Times New Roman" w:cs="Times New Roman"/>
          <w:sz w:val="24"/>
          <w:szCs w:val="24"/>
        </w:rPr>
        <w:t xml:space="preserve"> 6.212 str. ir Atleidimo nuo atsakomybės esant nenugalimos jėgos (</w:t>
      </w:r>
      <w:proofErr w:type="spellStart"/>
      <w:r w:rsidRPr="00C34A19">
        <w:rPr>
          <w:rFonts w:ascii="Times New Roman" w:hAnsi="Times New Roman" w:cs="Times New Roman"/>
          <w:i/>
          <w:iCs/>
          <w:sz w:val="24"/>
          <w:szCs w:val="24"/>
        </w:rPr>
        <w:t>force</w:t>
      </w:r>
      <w:proofErr w:type="spellEnd"/>
      <w:r w:rsidRPr="00C34A19">
        <w:rPr>
          <w:rFonts w:ascii="Times New Roman" w:hAnsi="Times New Roman" w:cs="Times New Roman"/>
          <w:i/>
          <w:iCs/>
          <w:sz w:val="24"/>
          <w:szCs w:val="24"/>
        </w:rPr>
        <w:t xml:space="preserve"> majeure</w:t>
      </w:r>
      <w:r w:rsidRPr="00C34A19">
        <w:rPr>
          <w:rFonts w:ascii="Times New Roman" w:hAnsi="Times New Roman" w:cs="Times New Roman"/>
          <w:sz w:val="24"/>
          <w:szCs w:val="24"/>
        </w:rPr>
        <w:t xml:space="preserve">) aplinkybėms taisyklėse, patvirtintose Lietuvos Respublikos Vyriausybės 1996 m. liepos 15 d. nutarimu Nr. 840. Nustatydamos nenugalimos jėgos aplinkybes Šalys vadovaujasi Lietuvos </w:t>
      </w:r>
      <w:r w:rsidRPr="00C34A19">
        <w:rPr>
          <w:rFonts w:ascii="Times New Roman" w:hAnsi="Times New Roman" w:cs="Times New Roman"/>
          <w:sz w:val="24"/>
          <w:szCs w:val="24"/>
        </w:rPr>
        <w:lastRenderedPageBreak/>
        <w:t>Respublikos Vyriausybės 1997 m. kovo 13 d. nutarimu Nr. 222 „Dėl nenugalimos jėgos (</w:t>
      </w:r>
      <w:proofErr w:type="spellStart"/>
      <w:r w:rsidRPr="00C34A19">
        <w:rPr>
          <w:rFonts w:ascii="Times New Roman" w:hAnsi="Times New Roman" w:cs="Times New Roman"/>
          <w:i/>
          <w:iCs/>
          <w:sz w:val="24"/>
          <w:szCs w:val="24"/>
        </w:rPr>
        <w:t>force</w:t>
      </w:r>
      <w:proofErr w:type="spellEnd"/>
      <w:r w:rsidRPr="00C34A19">
        <w:rPr>
          <w:rFonts w:ascii="Times New Roman" w:hAnsi="Times New Roman" w:cs="Times New Roman"/>
          <w:i/>
          <w:iCs/>
          <w:sz w:val="24"/>
          <w:szCs w:val="24"/>
        </w:rPr>
        <w:t xml:space="preserve"> majeure</w:t>
      </w:r>
      <w:r w:rsidRPr="00C34A19">
        <w:rPr>
          <w:rFonts w:ascii="Times New Roman" w:hAnsi="Times New Roman" w:cs="Times New Roman"/>
          <w:sz w:val="24"/>
          <w:szCs w:val="24"/>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0820B27A" w14:textId="77777777" w:rsidR="00A53683" w:rsidRPr="00C34A19" w:rsidRDefault="00A53683" w:rsidP="00A53683">
      <w:pPr>
        <w:spacing w:after="0" w:line="240" w:lineRule="auto"/>
        <w:ind w:firstLine="567"/>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9</w:t>
      </w:r>
      <w:r w:rsidR="00C64F9F" w:rsidRPr="00C34A19">
        <w:rPr>
          <w:rFonts w:ascii="Times New Roman" w:eastAsia="Times New Roman" w:hAnsi="Times New Roman" w:cs="Times New Roman"/>
          <w:sz w:val="24"/>
          <w:szCs w:val="24"/>
          <w:lang w:eastAsia="lt-LT"/>
        </w:rPr>
        <w:t>3</w:t>
      </w:r>
      <w:r w:rsidRPr="00C34A19">
        <w:rPr>
          <w:rFonts w:ascii="Times New Roman" w:eastAsia="Times New Roman" w:hAnsi="Times New Roman" w:cs="Times New Roman"/>
          <w:sz w:val="24"/>
          <w:szCs w:val="24"/>
          <w:lang w:eastAsia="lt-LT"/>
        </w:rPr>
        <w:t>.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96B96F5" w14:textId="77777777" w:rsidR="00A53683" w:rsidRPr="00C34A19" w:rsidRDefault="00A53683" w:rsidP="00A53683">
      <w:pPr>
        <w:spacing w:after="0" w:line="240" w:lineRule="auto"/>
        <w:ind w:firstLine="567"/>
        <w:jc w:val="both"/>
        <w:rPr>
          <w:rFonts w:ascii="Times New Roman" w:eastAsia="Times New Roman" w:hAnsi="Times New Roman" w:cs="Times New Roman"/>
          <w:sz w:val="24"/>
          <w:szCs w:val="24"/>
          <w:lang w:eastAsia="lt-LT"/>
        </w:rPr>
      </w:pPr>
      <w:r w:rsidRPr="00C34A19">
        <w:rPr>
          <w:rFonts w:ascii="Times New Roman" w:eastAsia="Times New Roman" w:hAnsi="Times New Roman" w:cs="Times New Roman"/>
          <w:sz w:val="24"/>
          <w:szCs w:val="24"/>
          <w:lang w:eastAsia="lt-LT"/>
        </w:rPr>
        <w:t>9</w:t>
      </w:r>
      <w:r w:rsidR="00C64F9F" w:rsidRPr="00C34A19">
        <w:rPr>
          <w:rFonts w:ascii="Times New Roman" w:eastAsia="Times New Roman" w:hAnsi="Times New Roman" w:cs="Times New Roman"/>
          <w:sz w:val="24"/>
          <w:szCs w:val="24"/>
          <w:lang w:eastAsia="lt-LT"/>
        </w:rPr>
        <w:t>4</w:t>
      </w:r>
      <w:r w:rsidRPr="00C34A19">
        <w:rPr>
          <w:rFonts w:ascii="Times New Roman" w:eastAsia="Times New Roman" w:hAnsi="Times New Roman" w:cs="Times New Roman"/>
          <w:sz w:val="24"/>
          <w:szCs w:val="24"/>
          <w:lang w:eastAsia="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5F8B2E63" w14:textId="77777777" w:rsidR="00C716D3" w:rsidRPr="00C34A19" w:rsidRDefault="00C716D3" w:rsidP="00C716D3">
      <w:pPr>
        <w:spacing w:after="0" w:line="240" w:lineRule="auto"/>
        <w:ind w:firstLine="567"/>
        <w:jc w:val="both"/>
        <w:rPr>
          <w:rFonts w:ascii="Times New Roman" w:hAnsi="Times New Roman" w:cs="Times New Roman"/>
          <w:sz w:val="24"/>
          <w:szCs w:val="24"/>
        </w:rPr>
      </w:pPr>
    </w:p>
    <w:p w14:paraId="797F6FB1" w14:textId="77777777" w:rsidR="00C716D3" w:rsidRPr="00C34A19" w:rsidRDefault="00C716D3" w:rsidP="006D22D3">
      <w:pPr>
        <w:numPr>
          <w:ilvl w:val="0"/>
          <w:numId w:val="13"/>
        </w:numPr>
        <w:spacing w:after="0" w:line="240" w:lineRule="auto"/>
        <w:jc w:val="center"/>
        <w:rPr>
          <w:rFonts w:ascii="Times New Roman" w:eastAsia="Times New Roman" w:hAnsi="Times New Roman" w:cs="Times New Roman"/>
          <w:sz w:val="24"/>
          <w:szCs w:val="24"/>
        </w:rPr>
      </w:pPr>
      <w:r w:rsidRPr="00C34A19">
        <w:rPr>
          <w:rFonts w:ascii="Times New Roman" w:eastAsia="Times New Roman" w:hAnsi="Times New Roman" w:cs="Times New Roman"/>
          <w:b/>
          <w:sz w:val="24"/>
          <w:szCs w:val="24"/>
        </w:rPr>
        <w:t>BAIGIAMOSIOS NUOSTATOS</w:t>
      </w:r>
    </w:p>
    <w:p w14:paraId="28ECD070" w14:textId="77777777" w:rsidR="00C716D3" w:rsidRPr="00C34A19" w:rsidRDefault="00C716D3" w:rsidP="00C716D3">
      <w:pPr>
        <w:spacing w:after="0" w:line="240" w:lineRule="auto"/>
        <w:ind w:left="1080"/>
        <w:jc w:val="center"/>
        <w:rPr>
          <w:rFonts w:ascii="Times New Roman" w:eastAsia="Times New Roman" w:hAnsi="Times New Roman" w:cs="Times New Roman"/>
          <w:sz w:val="24"/>
          <w:szCs w:val="24"/>
        </w:rPr>
      </w:pPr>
    </w:p>
    <w:p w14:paraId="20052B56" w14:textId="77777777" w:rsidR="00F35333" w:rsidRPr="00C34A19" w:rsidRDefault="00183B8C" w:rsidP="006C0B32">
      <w:pPr>
        <w:tabs>
          <w:tab w:val="left" w:pos="0"/>
          <w:tab w:val="right" w:pos="993"/>
          <w:tab w:val="left" w:pos="1134"/>
          <w:tab w:val="left" w:pos="1276"/>
        </w:tabs>
        <w:ind w:firstLine="567"/>
        <w:jc w:val="both"/>
        <w:rPr>
          <w:rFonts w:ascii="Times New Roman" w:eastAsia="Times New Roman" w:hAnsi="Times New Roman" w:cs="Times New Roman"/>
          <w:sz w:val="24"/>
          <w:szCs w:val="24"/>
        </w:rPr>
      </w:pPr>
      <w:r w:rsidRPr="00C34A19">
        <w:rPr>
          <w:rFonts w:ascii="Times New Roman" w:hAnsi="Times New Roman" w:cs="Times New Roman"/>
          <w:sz w:val="24"/>
          <w:szCs w:val="24"/>
        </w:rPr>
        <w:t>9</w:t>
      </w:r>
      <w:r w:rsidR="00A3586D" w:rsidRPr="00C34A19">
        <w:rPr>
          <w:rFonts w:ascii="Times New Roman" w:hAnsi="Times New Roman" w:cs="Times New Roman"/>
          <w:sz w:val="24"/>
          <w:szCs w:val="24"/>
        </w:rPr>
        <w:t>5</w:t>
      </w:r>
      <w:r w:rsidR="000739D8" w:rsidRPr="00C34A19">
        <w:rPr>
          <w:rFonts w:ascii="Times New Roman" w:hAnsi="Times New Roman" w:cs="Times New Roman"/>
          <w:sz w:val="24"/>
          <w:szCs w:val="24"/>
        </w:rPr>
        <w:t xml:space="preserve">. </w:t>
      </w:r>
      <w:r w:rsidR="00C716D3" w:rsidRPr="00C34A19">
        <w:rPr>
          <w:rFonts w:ascii="Times New Roman" w:hAnsi="Times New Roman" w:cs="Times New Roman"/>
          <w:sz w:val="24"/>
          <w:szCs w:val="24"/>
        </w:rPr>
        <w:t>Pirkimo pro</w:t>
      </w:r>
      <w:r w:rsidR="00A3586D" w:rsidRPr="00C34A19">
        <w:rPr>
          <w:rFonts w:ascii="Times New Roman" w:hAnsi="Times New Roman" w:cs="Times New Roman"/>
          <w:sz w:val="24"/>
          <w:szCs w:val="24"/>
        </w:rPr>
        <w:t>cedūros, kurios neapibrėžtos ši</w:t>
      </w:r>
      <w:r w:rsidR="00C716D3" w:rsidRPr="00C34A19">
        <w:rPr>
          <w:rFonts w:ascii="Times New Roman" w:hAnsi="Times New Roman" w:cs="Times New Roman"/>
          <w:sz w:val="24"/>
          <w:szCs w:val="24"/>
        </w:rPr>
        <w:t>ose konkurso sąlygose, vykdomos vadovaujantis Viešųjų pirkimų įstatymo ir kitų poįstatyminių teisės aktų nuostatomis.</w:t>
      </w:r>
    </w:p>
    <w:p w14:paraId="015C4322" w14:textId="77777777" w:rsidR="00F35333" w:rsidRPr="00C34A19" w:rsidRDefault="00F35333" w:rsidP="00F35333">
      <w:pPr>
        <w:spacing w:after="0" w:line="240" w:lineRule="auto"/>
        <w:jc w:val="center"/>
        <w:rPr>
          <w:rFonts w:ascii="Times New Roman" w:eastAsia="Calibri" w:hAnsi="Times New Roman" w:cs="Times New Roman"/>
          <w:sz w:val="24"/>
          <w:szCs w:val="24"/>
          <w:lang w:eastAsia="lt-LT"/>
        </w:rPr>
      </w:pPr>
      <w:r w:rsidRPr="00C34A19">
        <w:rPr>
          <w:rFonts w:ascii="Times New Roman" w:eastAsia="Calibri" w:hAnsi="Times New Roman" w:cs="Times New Roman"/>
          <w:sz w:val="24"/>
          <w:szCs w:val="24"/>
          <w:lang w:eastAsia="lt-LT"/>
        </w:rPr>
        <w:t>______________</w:t>
      </w:r>
    </w:p>
    <w:p w14:paraId="4B882E5E" w14:textId="77777777" w:rsidR="00F35333" w:rsidRPr="00C34A19" w:rsidRDefault="00F35333" w:rsidP="00F35333">
      <w:pPr>
        <w:spacing w:after="0" w:line="240" w:lineRule="auto"/>
        <w:rPr>
          <w:rFonts w:ascii="Times New Roman" w:eastAsia="Times New Roman" w:hAnsi="Times New Roman" w:cs="Times New Roman"/>
          <w:sz w:val="24"/>
          <w:szCs w:val="24"/>
        </w:rPr>
      </w:pPr>
    </w:p>
    <w:p w14:paraId="42679CC6" w14:textId="77777777" w:rsidR="001D487C" w:rsidRPr="00C34A19" w:rsidRDefault="001D487C">
      <w:pP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br w:type="page"/>
      </w:r>
    </w:p>
    <w:p w14:paraId="1BF627F5" w14:textId="77777777" w:rsidR="00F35333" w:rsidRPr="00C34A19" w:rsidRDefault="00F35333" w:rsidP="00F35333">
      <w:pPr>
        <w:spacing w:after="0" w:line="240" w:lineRule="auto"/>
        <w:rPr>
          <w:rFonts w:ascii="Times New Roman" w:eastAsia="Times New Roman" w:hAnsi="Times New Roman" w:cs="Times New Roman"/>
          <w:sz w:val="24"/>
          <w:szCs w:val="24"/>
        </w:rPr>
      </w:pPr>
    </w:p>
    <w:p w14:paraId="4D67952E" w14:textId="77777777" w:rsidR="00E72947" w:rsidRPr="00C34A19" w:rsidRDefault="00E72947" w:rsidP="00F35333">
      <w:pPr>
        <w:spacing w:after="0" w:line="240" w:lineRule="auto"/>
        <w:rPr>
          <w:rFonts w:ascii="Times New Roman" w:eastAsia="Times New Roman" w:hAnsi="Times New Roman" w:cs="Times New Roman"/>
          <w:sz w:val="24"/>
          <w:szCs w:val="24"/>
        </w:rPr>
      </w:pPr>
    </w:p>
    <w:tbl>
      <w:tblPr>
        <w:tblW w:w="2760" w:type="dxa"/>
        <w:tblInd w:w="6948" w:type="dxa"/>
        <w:tblLook w:val="01E0" w:firstRow="1" w:lastRow="1" w:firstColumn="1" w:lastColumn="1" w:noHBand="0" w:noVBand="0"/>
      </w:tblPr>
      <w:tblGrid>
        <w:gridCol w:w="2760"/>
      </w:tblGrid>
      <w:tr w:rsidR="00F35333" w:rsidRPr="00C34A19" w14:paraId="4A3011E3" w14:textId="77777777" w:rsidTr="00D341B6">
        <w:tc>
          <w:tcPr>
            <w:tcW w:w="2760" w:type="dxa"/>
          </w:tcPr>
          <w:p w14:paraId="19D2E1E0" w14:textId="77777777" w:rsidR="00F35333" w:rsidRPr="00C34A19" w:rsidRDefault="00F35333" w:rsidP="00A364F4">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br w:type="page"/>
            </w:r>
            <w:r w:rsidR="00A364F4" w:rsidRPr="00C34A19">
              <w:rPr>
                <w:rFonts w:ascii="Times New Roman" w:eastAsia="Times New Roman" w:hAnsi="Times New Roman" w:cs="Times New Roman"/>
                <w:sz w:val="24"/>
                <w:szCs w:val="24"/>
              </w:rPr>
              <w:t>Konkurso</w:t>
            </w:r>
            <w:r w:rsidRPr="00C34A19">
              <w:rPr>
                <w:rFonts w:ascii="Times New Roman" w:eastAsia="Times New Roman" w:hAnsi="Times New Roman" w:cs="Times New Roman"/>
                <w:sz w:val="24"/>
                <w:szCs w:val="24"/>
              </w:rPr>
              <w:t xml:space="preserve"> sąlygų</w:t>
            </w:r>
          </w:p>
        </w:tc>
      </w:tr>
      <w:tr w:rsidR="00F35333" w:rsidRPr="00C34A19" w14:paraId="596677A3" w14:textId="77777777" w:rsidTr="00D341B6">
        <w:tc>
          <w:tcPr>
            <w:tcW w:w="2760" w:type="dxa"/>
          </w:tcPr>
          <w:p w14:paraId="312AFE31" w14:textId="77777777" w:rsidR="00F35333" w:rsidRPr="00C34A19" w:rsidRDefault="00F35333" w:rsidP="00F3533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1 priedas</w:t>
            </w:r>
          </w:p>
        </w:tc>
      </w:tr>
    </w:tbl>
    <w:p w14:paraId="4B08A040" w14:textId="77777777" w:rsidR="00F35333" w:rsidRPr="00C34A19" w:rsidRDefault="00F35333" w:rsidP="00F35333">
      <w:pPr>
        <w:spacing w:after="0" w:line="240" w:lineRule="auto"/>
        <w:ind w:right="-178"/>
        <w:jc w:val="center"/>
        <w:rPr>
          <w:rFonts w:ascii="Times New Roman" w:eastAsia="Times New Roman" w:hAnsi="Times New Roman" w:cs="Times New Roman"/>
          <w:sz w:val="20"/>
          <w:szCs w:val="16"/>
        </w:rPr>
      </w:pPr>
      <w:r w:rsidRPr="00C34A19">
        <w:rPr>
          <w:rFonts w:ascii="Times New Roman" w:eastAsia="Times New Roman" w:hAnsi="Times New Roman" w:cs="Times New Roman"/>
          <w:sz w:val="20"/>
          <w:szCs w:val="16"/>
        </w:rPr>
        <w:t>Herbas arba prekių ženklas</w:t>
      </w:r>
    </w:p>
    <w:p w14:paraId="24F890A4" w14:textId="77777777" w:rsidR="00F35333" w:rsidRPr="00C34A19" w:rsidRDefault="00F35333" w:rsidP="00F35333">
      <w:pPr>
        <w:spacing w:after="0" w:line="240" w:lineRule="auto"/>
        <w:ind w:right="-178"/>
        <w:jc w:val="center"/>
        <w:rPr>
          <w:rFonts w:ascii="Times New Roman" w:eastAsia="Times New Roman" w:hAnsi="Times New Roman" w:cs="Times New Roman"/>
          <w:sz w:val="20"/>
          <w:szCs w:val="16"/>
        </w:rPr>
      </w:pPr>
    </w:p>
    <w:p w14:paraId="6ED1B1CD" w14:textId="77777777" w:rsidR="00F35333" w:rsidRPr="00C34A19" w:rsidRDefault="00F35333" w:rsidP="00F35333">
      <w:pPr>
        <w:spacing w:after="0" w:line="240" w:lineRule="auto"/>
        <w:ind w:right="-178"/>
        <w:jc w:val="center"/>
        <w:rPr>
          <w:rFonts w:ascii="Times New Roman" w:eastAsia="Times New Roman" w:hAnsi="Times New Roman" w:cs="Times New Roman"/>
          <w:sz w:val="20"/>
          <w:szCs w:val="16"/>
        </w:rPr>
      </w:pPr>
      <w:r w:rsidRPr="00C34A19">
        <w:rPr>
          <w:rFonts w:ascii="Times New Roman" w:eastAsia="Times New Roman" w:hAnsi="Times New Roman" w:cs="Times New Roman"/>
          <w:sz w:val="20"/>
          <w:szCs w:val="16"/>
        </w:rPr>
        <w:t>(Teikėjo pavadinimas)</w:t>
      </w:r>
    </w:p>
    <w:p w14:paraId="7D9EF796" w14:textId="77777777" w:rsidR="00F35333" w:rsidRPr="00C34A19" w:rsidRDefault="00F35333" w:rsidP="00F35333">
      <w:pPr>
        <w:spacing w:after="0" w:line="240" w:lineRule="auto"/>
        <w:ind w:right="-178"/>
        <w:jc w:val="center"/>
        <w:rPr>
          <w:rFonts w:ascii="Times New Roman" w:eastAsia="Times New Roman" w:hAnsi="Times New Roman" w:cs="Times New Roman"/>
          <w:sz w:val="24"/>
        </w:rPr>
      </w:pPr>
    </w:p>
    <w:p w14:paraId="568D27E8" w14:textId="77777777" w:rsidR="00F35333" w:rsidRPr="00C34A19" w:rsidRDefault="00F35333" w:rsidP="00F35333">
      <w:pPr>
        <w:spacing w:after="0" w:line="240" w:lineRule="auto"/>
        <w:ind w:right="-178"/>
        <w:jc w:val="center"/>
        <w:rPr>
          <w:rFonts w:ascii="Times New Roman" w:eastAsia="Times New Roman" w:hAnsi="Times New Roman" w:cs="Times New Roman"/>
          <w:sz w:val="20"/>
          <w:szCs w:val="16"/>
        </w:rPr>
      </w:pPr>
      <w:r w:rsidRPr="00C34A19">
        <w:rPr>
          <w:rFonts w:ascii="Times New Roman" w:eastAsia="Times New Roman" w:hAnsi="Times New Roman" w:cs="Times New Roman"/>
          <w:sz w:val="20"/>
          <w:szCs w:val="16"/>
        </w:rPr>
        <w:t>(Juridinio asmens teisinė forma, buveinė, kontaktinė informacija, registro, kuriame kaupiami ir saugomi duomenys apie Teikėją, pavadinimas, juridinio asmens kodas, pridėtinės vertės mokesčio mokėtojo kodas, jei juridinis asmuo yra pridėtinės vertės mokesčio mokėtojas)</w:t>
      </w:r>
    </w:p>
    <w:p w14:paraId="0040D736" w14:textId="77777777" w:rsidR="00F35333" w:rsidRPr="00C34A19" w:rsidRDefault="00F35333" w:rsidP="00F35333">
      <w:pPr>
        <w:spacing w:after="0" w:line="240" w:lineRule="auto"/>
        <w:jc w:val="center"/>
        <w:rPr>
          <w:rFonts w:ascii="Times New Roman" w:eastAsia="Times New Roman" w:hAnsi="Times New Roman" w:cs="Times New Roman"/>
          <w:b/>
          <w:bCs/>
          <w:sz w:val="24"/>
          <w:szCs w:val="24"/>
        </w:rPr>
      </w:pPr>
    </w:p>
    <w:p w14:paraId="528CE39F" w14:textId="77777777" w:rsidR="00F35333" w:rsidRPr="00C34A19" w:rsidRDefault="00F35333" w:rsidP="00F35333">
      <w:pPr>
        <w:spacing w:after="0" w:line="240" w:lineRule="auto"/>
        <w:jc w:val="both"/>
        <w:rPr>
          <w:rFonts w:ascii="Times New Roman" w:eastAsia="Times New Roman" w:hAnsi="Times New Roman" w:cs="Times New Roman"/>
          <w:sz w:val="24"/>
          <w:szCs w:val="24"/>
        </w:rPr>
      </w:pPr>
    </w:p>
    <w:p w14:paraId="02051CAA" w14:textId="77777777" w:rsidR="00F35333" w:rsidRPr="00C34A19" w:rsidRDefault="00F35333" w:rsidP="00F35333">
      <w:pPr>
        <w:spacing w:after="0" w:line="240" w:lineRule="auto"/>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__________________________</w:t>
      </w:r>
    </w:p>
    <w:p w14:paraId="192955B7" w14:textId="77777777" w:rsidR="00F35333" w:rsidRPr="00C34A19" w:rsidRDefault="00F35333" w:rsidP="00F35333">
      <w:pPr>
        <w:tabs>
          <w:tab w:val="center" w:pos="2520"/>
        </w:tabs>
        <w:spacing w:after="0" w:line="240" w:lineRule="auto"/>
        <w:jc w:val="both"/>
        <w:rPr>
          <w:rFonts w:ascii="Times New Roman" w:eastAsia="Times New Roman" w:hAnsi="Times New Roman" w:cs="Times New Roman"/>
          <w:sz w:val="24"/>
        </w:rPr>
      </w:pPr>
      <w:r w:rsidRPr="00C34A19">
        <w:rPr>
          <w:rFonts w:ascii="Times New Roman" w:eastAsia="Times New Roman" w:hAnsi="Times New Roman" w:cs="Times New Roman"/>
          <w:sz w:val="24"/>
        </w:rPr>
        <w:t>(Adresatas (Komisija))</w:t>
      </w:r>
    </w:p>
    <w:p w14:paraId="61CA0A8C" w14:textId="77777777" w:rsidR="001F0F63" w:rsidRPr="00C34A19" w:rsidRDefault="001F0F63" w:rsidP="001F0F63">
      <w:pPr>
        <w:spacing w:after="0" w:line="240" w:lineRule="auto"/>
        <w:jc w:val="center"/>
        <w:rPr>
          <w:rFonts w:ascii="Times New Roman" w:eastAsia="Times New Roman" w:hAnsi="Times New Roman" w:cs="Times New Roman"/>
          <w:b/>
          <w:sz w:val="24"/>
          <w:szCs w:val="24"/>
        </w:rPr>
      </w:pPr>
      <w:r w:rsidRPr="00C34A19">
        <w:rPr>
          <w:rFonts w:ascii="Times New Roman" w:eastAsia="Times New Roman" w:hAnsi="Times New Roman" w:cs="Times New Roman"/>
          <w:b/>
          <w:sz w:val="24"/>
          <w:szCs w:val="24"/>
        </w:rPr>
        <w:t>PASIŪLYMAS</w:t>
      </w:r>
    </w:p>
    <w:p w14:paraId="1F038F21" w14:textId="77777777" w:rsidR="001F0F63" w:rsidRPr="00C34A19" w:rsidRDefault="001F0F63" w:rsidP="001F0F63">
      <w:pPr>
        <w:spacing w:after="0" w:line="240" w:lineRule="auto"/>
        <w:jc w:val="center"/>
        <w:rPr>
          <w:rFonts w:ascii="Times New Roman" w:eastAsia="Times New Roman" w:hAnsi="Times New Roman" w:cs="Times New Roman"/>
          <w:b/>
          <w:sz w:val="24"/>
          <w:szCs w:val="24"/>
        </w:rPr>
      </w:pPr>
      <w:r w:rsidRPr="00C34A19">
        <w:rPr>
          <w:rFonts w:ascii="Times New Roman" w:eastAsia="Times New Roman" w:hAnsi="Times New Roman" w:cs="Times New Roman"/>
          <w:b/>
          <w:sz w:val="24"/>
          <w:szCs w:val="24"/>
        </w:rPr>
        <w:t xml:space="preserve">DĖL </w:t>
      </w:r>
      <w:r w:rsidR="00581E53" w:rsidRPr="00C34A19">
        <w:rPr>
          <w:rFonts w:ascii="Times New Roman" w:eastAsia="Times New Roman" w:hAnsi="Times New Roman" w:cs="Times New Roman"/>
          <w:b/>
          <w:bCs/>
          <w:sz w:val="24"/>
          <w:szCs w:val="24"/>
        </w:rPr>
        <w:t>TAKSI</w:t>
      </w:r>
      <w:r w:rsidR="00E83D17" w:rsidRPr="00C34A19">
        <w:rPr>
          <w:rFonts w:ascii="Times New Roman" w:eastAsia="Times New Roman" w:hAnsi="Times New Roman" w:cs="Times New Roman"/>
          <w:b/>
          <w:bCs/>
          <w:sz w:val="24"/>
          <w:szCs w:val="24"/>
        </w:rPr>
        <w:t xml:space="preserve"> PASLAUGŲ</w:t>
      </w:r>
      <w:r w:rsidR="001D754A" w:rsidRPr="00C34A19">
        <w:rPr>
          <w:rFonts w:ascii="Times New Roman" w:eastAsia="Times New Roman" w:hAnsi="Times New Roman" w:cs="Times New Roman"/>
          <w:b/>
          <w:sz w:val="24"/>
          <w:szCs w:val="24"/>
        </w:rPr>
        <w:t xml:space="preserve"> </w:t>
      </w:r>
      <w:r w:rsidRPr="00C34A19">
        <w:rPr>
          <w:rFonts w:ascii="Times New Roman" w:eastAsia="Times New Roman" w:hAnsi="Times New Roman" w:cs="Times New Roman"/>
          <w:b/>
          <w:sz w:val="24"/>
          <w:szCs w:val="24"/>
        </w:rPr>
        <w:t>PIRKIMO</w:t>
      </w:r>
    </w:p>
    <w:p w14:paraId="66969889"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4413"/>
      </w:tblGrid>
      <w:tr w:rsidR="001F0F63" w:rsidRPr="00C34A19" w14:paraId="11505C19" w14:textId="77777777" w:rsidTr="00D518E6">
        <w:tc>
          <w:tcPr>
            <w:tcW w:w="5353" w:type="dxa"/>
            <w:tcBorders>
              <w:top w:val="nil"/>
              <w:left w:val="nil"/>
              <w:bottom w:val="single" w:sz="4" w:space="0" w:color="auto"/>
              <w:right w:val="nil"/>
            </w:tcBorders>
          </w:tcPr>
          <w:p w14:paraId="3A66BEC6"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____________________</w:t>
            </w:r>
          </w:p>
          <w:p w14:paraId="12B18734"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(Data)</w:t>
            </w:r>
          </w:p>
        </w:tc>
        <w:tc>
          <w:tcPr>
            <w:tcW w:w="4501" w:type="dxa"/>
            <w:tcBorders>
              <w:top w:val="nil"/>
              <w:left w:val="nil"/>
              <w:bottom w:val="single" w:sz="4" w:space="0" w:color="auto"/>
              <w:right w:val="nil"/>
            </w:tcBorders>
          </w:tcPr>
          <w:p w14:paraId="3F9C7E21"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____________________</w:t>
            </w:r>
          </w:p>
          <w:p w14:paraId="719F8037"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 xml:space="preserve">(Vieta) </w:t>
            </w:r>
          </w:p>
          <w:p w14:paraId="0F06C215"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r w:rsidR="001F0F63" w:rsidRPr="00C34A19" w14:paraId="3CB28B76" w14:textId="77777777" w:rsidTr="00D518E6">
        <w:tc>
          <w:tcPr>
            <w:tcW w:w="5353" w:type="dxa"/>
            <w:tcBorders>
              <w:top w:val="single" w:sz="4" w:space="0" w:color="auto"/>
            </w:tcBorders>
          </w:tcPr>
          <w:p w14:paraId="52E9F4F6"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Tiekėjo pavadinimas / Jeigu dalyvauja ūkio subjektų grupė, surašomi visi dalyvių pavadinimai</w:t>
            </w:r>
          </w:p>
        </w:tc>
        <w:tc>
          <w:tcPr>
            <w:tcW w:w="4501" w:type="dxa"/>
            <w:tcBorders>
              <w:top w:val="single" w:sz="4" w:space="0" w:color="auto"/>
            </w:tcBorders>
          </w:tcPr>
          <w:p w14:paraId="74675EF3"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r w:rsidR="001F0F63" w:rsidRPr="00C34A19" w14:paraId="02F2286C" w14:textId="77777777" w:rsidTr="00D518E6">
        <w:tc>
          <w:tcPr>
            <w:tcW w:w="5353" w:type="dxa"/>
          </w:tcPr>
          <w:p w14:paraId="289CF906"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Tiekėjo adresas / Jeigu dalyvauja ūkio subjektų grupė, surašomi visi dalyvių adresai</w:t>
            </w:r>
          </w:p>
        </w:tc>
        <w:tc>
          <w:tcPr>
            <w:tcW w:w="4501" w:type="dxa"/>
          </w:tcPr>
          <w:p w14:paraId="290A15C6"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r w:rsidR="001F0F63" w:rsidRPr="00C34A19" w14:paraId="0C1FE0EA" w14:textId="77777777" w:rsidTr="00D518E6">
        <w:tc>
          <w:tcPr>
            <w:tcW w:w="5353" w:type="dxa"/>
          </w:tcPr>
          <w:p w14:paraId="1F056265"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Tiekėjo juridinio asmens kodas</w:t>
            </w:r>
          </w:p>
        </w:tc>
        <w:tc>
          <w:tcPr>
            <w:tcW w:w="4501" w:type="dxa"/>
          </w:tcPr>
          <w:p w14:paraId="2C9C8826"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r w:rsidR="001F0F63" w:rsidRPr="00C34A19" w14:paraId="5D9E9321" w14:textId="77777777" w:rsidTr="00D518E6">
        <w:tc>
          <w:tcPr>
            <w:tcW w:w="5353" w:type="dxa"/>
          </w:tcPr>
          <w:p w14:paraId="3E0432F2"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Asmens, pasirašiusio pasiūlymą saugiu elektroniniu parašu, vardas, pavardė, pareigos</w:t>
            </w:r>
          </w:p>
        </w:tc>
        <w:tc>
          <w:tcPr>
            <w:tcW w:w="4501" w:type="dxa"/>
          </w:tcPr>
          <w:p w14:paraId="422341C2"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r w:rsidR="001F0F63" w:rsidRPr="00C34A19" w14:paraId="2F5D3CBF" w14:textId="77777777" w:rsidTr="00D518E6">
        <w:tc>
          <w:tcPr>
            <w:tcW w:w="5353" w:type="dxa"/>
          </w:tcPr>
          <w:p w14:paraId="277F4928"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Telefono numeris</w:t>
            </w:r>
          </w:p>
        </w:tc>
        <w:tc>
          <w:tcPr>
            <w:tcW w:w="4501" w:type="dxa"/>
          </w:tcPr>
          <w:p w14:paraId="59265A26"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r w:rsidR="001F0F63" w:rsidRPr="00C34A19" w14:paraId="7E939563" w14:textId="77777777" w:rsidTr="00D518E6">
        <w:tc>
          <w:tcPr>
            <w:tcW w:w="5353" w:type="dxa"/>
          </w:tcPr>
          <w:p w14:paraId="26F0362B"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Fakso numeris</w:t>
            </w:r>
          </w:p>
        </w:tc>
        <w:tc>
          <w:tcPr>
            <w:tcW w:w="4501" w:type="dxa"/>
          </w:tcPr>
          <w:p w14:paraId="685ACDBC"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r w:rsidR="001F0F63" w:rsidRPr="00C34A19" w14:paraId="4BC6FB73" w14:textId="77777777" w:rsidTr="00D518E6">
        <w:tc>
          <w:tcPr>
            <w:tcW w:w="5353" w:type="dxa"/>
          </w:tcPr>
          <w:p w14:paraId="7ED6ECF9"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El. pašto adresas</w:t>
            </w:r>
          </w:p>
        </w:tc>
        <w:tc>
          <w:tcPr>
            <w:tcW w:w="4501" w:type="dxa"/>
          </w:tcPr>
          <w:p w14:paraId="164E0FF6"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tc>
      </w:tr>
    </w:tbl>
    <w:p w14:paraId="2BA955A0" w14:textId="77777777" w:rsidR="001F0F63" w:rsidRPr="00C34A19" w:rsidRDefault="001F0F63" w:rsidP="001F0F63">
      <w:pPr>
        <w:spacing w:after="0" w:line="240" w:lineRule="auto"/>
        <w:jc w:val="center"/>
        <w:rPr>
          <w:rFonts w:ascii="Times New Roman" w:eastAsia="Times New Roman" w:hAnsi="Times New Roman" w:cs="Times New Roman"/>
          <w:sz w:val="24"/>
          <w:szCs w:val="24"/>
        </w:rPr>
      </w:pPr>
    </w:p>
    <w:p w14:paraId="1A46B5B7" w14:textId="77777777" w:rsidR="001F0F63" w:rsidRPr="00C34A19" w:rsidRDefault="001F0F63" w:rsidP="006D22D3">
      <w:pPr>
        <w:numPr>
          <w:ilvl w:val="0"/>
          <w:numId w:val="4"/>
        </w:numPr>
        <w:tabs>
          <w:tab w:val="left" w:pos="851"/>
        </w:tabs>
        <w:spacing w:after="0" w:line="240" w:lineRule="auto"/>
        <w:ind w:left="0" w:firstLine="567"/>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Šiuo pasiūlymu pažymime, kad sutinkame su visomis pirkimo sąlygomis, nustatytomis:</w:t>
      </w:r>
    </w:p>
    <w:p w14:paraId="25B5F81C" w14:textId="77777777" w:rsidR="001F0F63" w:rsidRPr="00C34A19" w:rsidRDefault="00A364F4" w:rsidP="006D22D3">
      <w:pPr>
        <w:numPr>
          <w:ilvl w:val="1"/>
          <w:numId w:val="4"/>
        </w:numPr>
        <w:tabs>
          <w:tab w:val="left" w:pos="851"/>
          <w:tab w:val="left" w:pos="993"/>
        </w:tabs>
        <w:spacing w:after="0" w:line="240" w:lineRule="auto"/>
        <w:ind w:left="0" w:firstLine="567"/>
        <w:outlineLvl w:val="1"/>
        <w:rPr>
          <w:rFonts w:ascii="Times New Roman" w:eastAsia="Times New Roman" w:hAnsi="Times New Roman" w:cs="Times New Roman"/>
          <w:sz w:val="24"/>
          <w:szCs w:val="24"/>
        </w:rPr>
      </w:pPr>
      <w:bookmarkStart w:id="64" w:name="_Toc213579073"/>
      <w:bookmarkStart w:id="65" w:name="_Toc213579951"/>
      <w:bookmarkStart w:id="66" w:name="_Toc213580665"/>
      <w:r w:rsidRPr="00C34A19">
        <w:rPr>
          <w:rFonts w:ascii="Times New Roman" w:eastAsia="Times New Roman" w:hAnsi="Times New Roman" w:cs="Times New Roman"/>
          <w:sz w:val="24"/>
          <w:szCs w:val="24"/>
        </w:rPr>
        <w:t>Konkurso</w:t>
      </w:r>
      <w:r w:rsidR="001F0F63" w:rsidRPr="00C34A19">
        <w:rPr>
          <w:rFonts w:ascii="Times New Roman" w:eastAsia="Times New Roman" w:hAnsi="Times New Roman" w:cs="Times New Roman"/>
          <w:sz w:val="24"/>
          <w:szCs w:val="24"/>
        </w:rPr>
        <w:t xml:space="preserve"> sąlygose;</w:t>
      </w:r>
      <w:bookmarkEnd w:id="64"/>
      <w:bookmarkEnd w:id="65"/>
      <w:bookmarkEnd w:id="66"/>
    </w:p>
    <w:p w14:paraId="50FC20B7" w14:textId="77777777" w:rsidR="001F0F63" w:rsidRPr="00C34A19" w:rsidRDefault="001F0F63" w:rsidP="006D22D3">
      <w:pPr>
        <w:numPr>
          <w:ilvl w:val="1"/>
          <w:numId w:val="4"/>
        </w:numPr>
        <w:tabs>
          <w:tab w:val="left" w:pos="851"/>
          <w:tab w:val="left" w:pos="993"/>
        </w:tabs>
        <w:spacing w:after="0" w:line="240" w:lineRule="auto"/>
        <w:ind w:left="0" w:firstLine="567"/>
        <w:outlineLvl w:val="1"/>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kituose pirkimo dokumentuose (jų paaiškinimuose, papildymuose).</w:t>
      </w:r>
    </w:p>
    <w:p w14:paraId="737FDE73" w14:textId="77777777" w:rsidR="001F0F63" w:rsidRPr="00C34A19" w:rsidRDefault="001F0F63" w:rsidP="008A7A49">
      <w:pPr>
        <w:pStyle w:val="ListParagraph"/>
        <w:numPr>
          <w:ilvl w:val="0"/>
          <w:numId w:val="4"/>
        </w:numPr>
        <w:tabs>
          <w:tab w:val="left" w:pos="851"/>
        </w:tabs>
        <w:ind w:left="0" w:right="-108" w:firstLine="567"/>
        <w:jc w:val="both"/>
        <w:rPr>
          <w:i/>
          <w:szCs w:val="24"/>
        </w:rPr>
      </w:pPr>
      <w:r w:rsidRPr="00C34A19">
        <w:rPr>
          <w:szCs w:val="24"/>
        </w:rPr>
        <w:t xml:space="preserve">Pasiūlymas galioja iki </w:t>
      </w:r>
      <w:r w:rsidR="00F27284" w:rsidRPr="00C34A19">
        <w:rPr>
          <w:szCs w:val="24"/>
        </w:rPr>
        <w:t>______________.(</w:t>
      </w:r>
      <w:r w:rsidR="00F27284" w:rsidRPr="00C34A19">
        <w:rPr>
          <w:i/>
          <w:szCs w:val="24"/>
        </w:rPr>
        <w:t>įrašyti</w:t>
      </w:r>
      <w:r w:rsidR="007A75A4" w:rsidRPr="00C34A19">
        <w:rPr>
          <w:i/>
          <w:szCs w:val="24"/>
          <w:lang w:val="lt-LT"/>
        </w:rPr>
        <w:t>)</w:t>
      </w:r>
      <w:r w:rsidR="008F3DCD" w:rsidRPr="00C34A19">
        <w:rPr>
          <w:i/>
          <w:szCs w:val="24"/>
          <w:lang w:val="lt-LT"/>
        </w:rPr>
        <w:t xml:space="preserve"> </w:t>
      </w:r>
      <w:r w:rsidR="007A75A4" w:rsidRPr="00C34A19">
        <w:rPr>
          <w:i/>
          <w:szCs w:val="24"/>
          <w:lang w:val="lt-LT"/>
        </w:rPr>
        <w:t>(</w:t>
      </w:r>
      <w:r w:rsidR="008F3DCD" w:rsidRPr="00C34A19">
        <w:rPr>
          <w:i/>
          <w:szCs w:val="24"/>
          <w:lang w:val="lt-LT"/>
        </w:rPr>
        <w:t xml:space="preserve">pasiūlymas turi galioti ne trumpiau nei </w:t>
      </w:r>
      <w:r w:rsidR="006F2D7A" w:rsidRPr="00C34A19">
        <w:rPr>
          <w:i/>
          <w:szCs w:val="24"/>
          <w:lang w:val="lt-LT"/>
        </w:rPr>
        <w:t>Konkurso</w:t>
      </w:r>
      <w:r w:rsidR="008F3DCD" w:rsidRPr="00C34A19">
        <w:rPr>
          <w:i/>
          <w:szCs w:val="24"/>
          <w:lang w:val="lt-LT"/>
        </w:rPr>
        <w:t xml:space="preserve"> sąlygų </w:t>
      </w:r>
      <w:r w:rsidR="006F2D7A" w:rsidRPr="00C34A19">
        <w:rPr>
          <w:i/>
          <w:szCs w:val="24"/>
          <w:lang w:val="lt-LT"/>
        </w:rPr>
        <w:t xml:space="preserve">28 </w:t>
      </w:r>
      <w:r w:rsidR="008F3DCD" w:rsidRPr="00C34A19">
        <w:rPr>
          <w:i/>
          <w:szCs w:val="24"/>
          <w:lang w:val="lt-LT"/>
        </w:rPr>
        <w:t>punkte</w:t>
      </w:r>
      <w:r w:rsidR="00F27284" w:rsidRPr="00C34A19">
        <w:rPr>
          <w:i/>
          <w:szCs w:val="24"/>
        </w:rPr>
        <w:t>)</w:t>
      </w:r>
    </w:p>
    <w:p w14:paraId="0B85D70B" w14:textId="77777777" w:rsidR="008A7A49" w:rsidRPr="00C34A19" w:rsidRDefault="008A7A49" w:rsidP="00F919F8">
      <w:pPr>
        <w:tabs>
          <w:tab w:val="left" w:pos="1134"/>
          <w:tab w:val="left" w:pos="1418"/>
          <w:tab w:val="left" w:pos="1560"/>
        </w:tabs>
        <w:spacing w:after="0" w:line="240" w:lineRule="auto"/>
        <w:ind w:firstLine="567"/>
        <w:jc w:val="both"/>
        <w:rPr>
          <w:rFonts w:ascii="Times New Roman" w:eastAsia="Times New Roman" w:hAnsi="Times New Roman" w:cs="Times New Roman"/>
          <w:color w:val="000000" w:themeColor="text1"/>
          <w:sz w:val="24"/>
          <w:szCs w:val="24"/>
          <w:u w:val="single"/>
          <w:lang w:eastAsia="lt-LT"/>
        </w:rPr>
      </w:pPr>
      <w:r w:rsidRPr="00C34A19">
        <w:rPr>
          <w:rFonts w:ascii="Times New Roman" w:hAnsi="Times New Roman"/>
          <w:color w:val="000000" w:themeColor="text1"/>
          <w:sz w:val="24"/>
          <w:szCs w:val="24"/>
          <w:u w:val="single"/>
        </w:rPr>
        <w:t>Teikdami pasiūlymą, aiškiai nurodykite, kuri informacija yra konfidenciali</w:t>
      </w:r>
      <w:r w:rsidRPr="00C34A19">
        <w:rPr>
          <w:rFonts w:ascii="Georgia" w:hAnsi="Georgia"/>
          <w:color w:val="000000" w:themeColor="text1"/>
          <w:sz w:val="24"/>
          <w:szCs w:val="24"/>
          <w:u w:val="single"/>
        </w:rPr>
        <w:t>!</w:t>
      </w:r>
    </w:p>
    <w:p w14:paraId="28977ED0" w14:textId="3FD4BC11" w:rsidR="001F0F63" w:rsidRPr="00C34A19" w:rsidRDefault="00A46664" w:rsidP="00A46664">
      <w:pPr>
        <w:suppressAutoHyphens/>
        <w:spacing w:after="0" w:line="240" w:lineRule="auto"/>
        <w:ind w:firstLine="567"/>
        <w:jc w:val="both"/>
        <w:rPr>
          <w:rFonts w:ascii="Times New Roman" w:eastAsia="Lucida Sans Unicode" w:hAnsi="Times New Roman" w:cs="Tahoma"/>
          <w:color w:val="000000"/>
          <w:sz w:val="24"/>
          <w:szCs w:val="24"/>
        </w:rPr>
      </w:pPr>
      <w:r>
        <w:rPr>
          <w:rFonts w:ascii="Times New Roman" w:eastAsia="Lucida Sans Unicode" w:hAnsi="Times New Roman" w:cs="Tahoma"/>
          <w:color w:val="000000"/>
          <w:sz w:val="24"/>
          <w:szCs w:val="24"/>
        </w:rPr>
        <w:t xml:space="preserve">3. </w:t>
      </w:r>
      <w:r w:rsidR="001F0F63" w:rsidRPr="00C34A19">
        <w:rPr>
          <w:rFonts w:ascii="Times New Roman" w:eastAsia="Lucida Sans Unicode" w:hAnsi="Times New Roman" w:cs="Tahoma"/>
          <w:color w:val="000000"/>
          <w:sz w:val="24"/>
          <w:szCs w:val="24"/>
        </w:rPr>
        <w:t>Mes siūlome ši</w:t>
      </w:r>
      <w:r w:rsidR="00B0064F" w:rsidRPr="00C34A19">
        <w:rPr>
          <w:rFonts w:ascii="Times New Roman" w:eastAsia="Lucida Sans Unicode" w:hAnsi="Times New Roman" w:cs="Tahoma"/>
          <w:color w:val="000000"/>
          <w:sz w:val="24"/>
          <w:szCs w:val="24"/>
        </w:rPr>
        <w:t>as P</w:t>
      </w:r>
      <w:r w:rsidR="001D754A" w:rsidRPr="00C34A19">
        <w:rPr>
          <w:rFonts w:ascii="Times New Roman" w:eastAsia="Lucida Sans Unicode" w:hAnsi="Times New Roman" w:cs="Tahoma"/>
          <w:color w:val="000000"/>
          <w:sz w:val="24"/>
          <w:szCs w:val="24"/>
        </w:rPr>
        <w:t>aslaugas</w:t>
      </w:r>
      <w:r w:rsidR="001F0F63" w:rsidRPr="00C34A19">
        <w:rPr>
          <w:rFonts w:ascii="Times New Roman" w:eastAsia="Lucida Sans Unicode" w:hAnsi="Times New Roman" w:cs="Tahoma"/>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2735"/>
        <w:gridCol w:w="1203"/>
        <w:gridCol w:w="1636"/>
        <w:gridCol w:w="1556"/>
        <w:gridCol w:w="1805"/>
      </w:tblGrid>
      <w:tr w:rsidR="00BC7F97" w:rsidRPr="00C34A19" w14:paraId="06B5FCC7" w14:textId="77777777" w:rsidTr="00BC7F97">
        <w:trPr>
          <w:trHeight w:val="1310"/>
        </w:trPr>
        <w:tc>
          <w:tcPr>
            <w:tcW w:w="694" w:type="dxa"/>
            <w:tcBorders>
              <w:bottom w:val="single" w:sz="4" w:space="0" w:color="auto"/>
            </w:tcBorders>
            <w:shd w:val="clear" w:color="auto" w:fill="auto"/>
          </w:tcPr>
          <w:p w14:paraId="56E8C5C8"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Eil. Nr.</w:t>
            </w:r>
          </w:p>
        </w:tc>
        <w:tc>
          <w:tcPr>
            <w:tcW w:w="2735" w:type="dxa"/>
            <w:tcBorders>
              <w:bottom w:val="single" w:sz="4" w:space="0" w:color="auto"/>
            </w:tcBorders>
            <w:shd w:val="clear" w:color="auto" w:fill="auto"/>
          </w:tcPr>
          <w:p w14:paraId="3AF869CA"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Pavadinimas</w:t>
            </w:r>
          </w:p>
        </w:tc>
        <w:tc>
          <w:tcPr>
            <w:tcW w:w="1203" w:type="dxa"/>
            <w:tcBorders>
              <w:bottom w:val="single" w:sz="4" w:space="0" w:color="auto"/>
            </w:tcBorders>
            <w:shd w:val="clear" w:color="auto" w:fill="auto"/>
          </w:tcPr>
          <w:p w14:paraId="66FF45F1"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Matavimo vnt.</w:t>
            </w:r>
          </w:p>
          <w:p w14:paraId="6A2B2D67" w14:textId="77777777" w:rsidR="00BC7F97" w:rsidRPr="00C34A19" w:rsidRDefault="00BC7F97" w:rsidP="00F936E6">
            <w:pPr>
              <w:jc w:val="center"/>
              <w:rPr>
                <w:rFonts w:ascii="Times New Roman" w:hAnsi="Times New Roman" w:cs="Times New Roman"/>
                <w:bCs/>
                <w:color w:val="000000"/>
                <w:sz w:val="24"/>
                <w:szCs w:val="24"/>
              </w:rPr>
            </w:pPr>
          </w:p>
        </w:tc>
        <w:tc>
          <w:tcPr>
            <w:tcW w:w="1636" w:type="dxa"/>
            <w:tcBorders>
              <w:bottom w:val="single" w:sz="4" w:space="0" w:color="auto"/>
            </w:tcBorders>
            <w:shd w:val="clear" w:color="auto" w:fill="auto"/>
          </w:tcPr>
          <w:p w14:paraId="1579B61E"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 xml:space="preserve">Įkainis </w:t>
            </w:r>
            <w:proofErr w:type="spellStart"/>
            <w:r w:rsidRPr="00C34A19">
              <w:rPr>
                <w:rFonts w:ascii="Times New Roman" w:hAnsi="Times New Roman" w:cs="Times New Roman"/>
                <w:bCs/>
                <w:color w:val="000000"/>
                <w:sz w:val="24"/>
                <w:szCs w:val="24"/>
              </w:rPr>
              <w:t>Eur</w:t>
            </w:r>
            <w:proofErr w:type="spellEnd"/>
            <w:r w:rsidRPr="00C34A19">
              <w:rPr>
                <w:rFonts w:ascii="Times New Roman" w:hAnsi="Times New Roman" w:cs="Times New Roman"/>
                <w:bCs/>
                <w:color w:val="000000"/>
                <w:sz w:val="24"/>
                <w:szCs w:val="24"/>
              </w:rPr>
              <w:t xml:space="preserve"> be PVM</w:t>
            </w:r>
          </w:p>
        </w:tc>
        <w:tc>
          <w:tcPr>
            <w:tcW w:w="1556" w:type="dxa"/>
            <w:tcBorders>
              <w:bottom w:val="single" w:sz="4" w:space="0" w:color="auto"/>
            </w:tcBorders>
            <w:shd w:val="clear" w:color="auto" w:fill="auto"/>
          </w:tcPr>
          <w:p w14:paraId="794C4D60"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Preliminarus kiekis 35 mėn.</w:t>
            </w:r>
          </w:p>
        </w:tc>
        <w:tc>
          <w:tcPr>
            <w:tcW w:w="1805" w:type="dxa"/>
            <w:tcBorders>
              <w:bottom w:val="single" w:sz="4" w:space="0" w:color="auto"/>
            </w:tcBorders>
            <w:shd w:val="clear" w:color="auto" w:fill="auto"/>
          </w:tcPr>
          <w:p w14:paraId="7F4149B7"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 xml:space="preserve">Suma </w:t>
            </w:r>
            <w:proofErr w:type="spellStart"/>
            <w:r w:rsidRPr="00C34A19">
              <w:rPr>
                <w:rFonts w:ascii="Times New Roman" w:hAnsi="Times New Roman" w:cs="Times New Roman"/>
                <w:bCs/>
                <w:color w:val="000000"/>
                <w:sz w:val="24"/>
                <w:szCs w:val="24"/>
              </w:rPr>
              <w:t>Eur</w:t>
            </w:r>
            <w:proofErr w:type="spellEnd"/>
            <w:r w:rsidRPr="00C34A19">
              <w:rPr>
                <w:rFonts w:ascii="Times New Roman" w:hAnsi="Times New Roman" w:cs="Times New Roman"/>
                <w:bCs/>
                <w:color w:val="000000"/>
                <w:sz w:val="24"/>
                <w:szCs w:val="24"/>
              </w:rPr>
              <w:t xml:space="preserve"> be PVM 35 mėn.</w:t>
            </w:r>
          </w:p>
        </w:tc>
      </w:tr>
      <w:tr w:rsidR="00BC7F97" w:rsidRPr="00C34A19" w14:paraId="4E630ABD" w14:textId="77777777" w:rsidTr="00BC7F97">
        <w:trPr>
          <w:trHeight w:val="290"/>
        </w:trPr>
        <w:tc>
          <w:tcPr>
            <w:tcW w:w="694" w:type="dxa"/>
            <w:tcBorders>
              <w:top w:val="single" w:sz="4" w:space="0" w:color="auto"/>
            </w:tcBorders>
            <w:shd w:val="clear" w:color="auto" w:fill="auto"/>
          </w:tcPr>
          <w:p w14:paraId="0EAF052F" w14:textId="77777777" w:rsidR="00BC7F97" w:rsidRPr="00C34A19" w:rsidRDefault="00BC7F97"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1</w:t>
            </w:r>
          </w:p>
        </w:tc>
        <w:tc>
          <w:tcPr>
            <w:tcW w:w="2735" w:type="dxa"/>
            <w:tcBorders>
              <w:top w:val="single" w:sz="4" w:space="0" w:color="auto"/>
            </w:tcBorders>
            <w:shd w:val="clear" w:color="auto" w:fill="auto"/>
          </w:tcPr>
          <w:p w14:paraId="6B6699F6" w14:textId="77777777" w:rsidR="00BC7F97" w:rsidRPr="00C34A19" w:rsidRDefault="00BC7F97"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2</w:t>
            </w:r>
          </w:p>
        </w:tc>
        <w:tc>
          <w:tcPr>
            <w:tcW w:w="1203" w:type="dxa"/>
            <w:tcBorders>
              <w:top w:val="single" w:sz="4" w:space="0" w:color="auto"/>
            </w:tcBorders>
            <w:shd w:val="clear" w:color="auto" w:fill="auto"/>
          </w:tcPr>
          <w:p w14:paraId="5A2D73EB" w14:textId="77777777" w:rsidR="00BC7F97" w:rsidRPr="00C34A19" w:rsidRDefault="00BC7F97"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3</w:t>
            </w:r>
          </w:p>
        </w:tc>
        <w:tc>
          <w:tcPr>
            <w:tcW w:w="1636" w:type="dxa"/>
            <w:tcBorders>
              <w:top w:val="single" w:sz="4" w:space="0" w:color="auto"/>
            </w:tcBorders>
            <w:shd w:val="clear" w:color="auto" w:fill="auto"/>
          </w:tcPr>
          <w:p w14:paraId="1CC4DA76" w14:textId="77777777" w:rsidR="00BC7F97" w:rsidRPr="00C34A19" w:rsidRDefault="00BC7F97"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4</w:t>
            </w:r>
          </w:p>
        </w:tc>
        <w:tc>
          <w:tcPr>
            <w:tcW w:w="1556" w:type="dxa"/>
            <w:tcBorders>
              <w:top w:val="single" w:sz="4" w:space="0" w:color="auto"/>
            </w:tcBorders>
            <w:shd w:val="clear" w:color="auto" w:fill="auto"/>
          </w:tcPr>
          <w:p w14:paraId="46FD9D69" w14:textId="77777777" w:rsidR="00BC7F97" w:rsidRPr="00C34A19" w:rsidRDefault="00BC7F97"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5</w:t>
            </w:r>
          </w:p>
        </w:tc>
        <w:tc>
          <w:tcPr>
            <w:tcW w:w="1805" w:type="dxa"/>
            <w:tcBorders>
              <w:top w:val="single" w:sz="4" w:space="0" w:color="auto"/>
            </w:tcBorders>
            <w:shd w:val="clear" w:color="auto" w:fill="auto"/>
          </w:tcPr>
          <w:p w14:paraId="0A8C95FF" w14:textId="77777777" w:rsidR="00BC7F97" w:rsidRPr="00C34A19" w:rsidRDefault="00BC7F97"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6 (4*5)</w:t>
            </w:r>
          </w:p>
        </w:tc>
      </w:tr>
      <w:tr w:rsidR="00BC7F97" w:rsidRPr="00C34A19" w14:paraId="14AFB4AC" w14:textId="77777777" w:rsidTr="00BC7F97">
        <w:trPr>
          <w:trHeight w:val="435"/>
        </w:trPr>
        <w:tc>
          <w:tcPr>
            <w:tcW w:w="694" w:type="dxa"/>
            <w:tcBorders>
              <w:bottom w:val="single" w:sz="4" w:space="0" w:color="auto"/>
            </w:tcBorders>
            <w:shd w:val="clear" w:color="auto" w:fill="auto"/>
          </w:tcPr>
          <w:p w14:paraId="489FC9DA" w14:textId="77777777" w:rsidR="00BC7F97" w:rsidRPr="00C34A19" w:rsidRDefault="00BC7F97"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w:t>
            </w:r>
          </w:p>
        </w:tc>
        <w:tc>
          <w:tcPr>
            <w:tcW w:w="2735" w:type="dxa"/>
            <w:tcBorders>
              <w:bottom w:val="single" w:sz="4" w:space="0" w:color="auto"/>
            </w:tcBorders>
            <w:shd w:val="clear" w:color="auto" w:fill="auto"/>
          </w:tcPr>
          <w:p w14:paraId="350F9E31" w14:textId="77777777" w:rsidR="00BC7F97" w:rsidRPr="00C34A19" w:rsidRDefault="00BC7F97" w:rsidP="00F936E6">
            <w:pP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Įsėdimo į taksi mokestis</w:t>
            </w:r>
          </w:p>
        </w:tc>
        <w:tc>
          <w:tcPr>
            <w:tcW w:w="1203" w:type="dxa"/>
            <w:tcBorders>
              <w:bottom w:val="single" w:sz="4" w:space="0" w:color="auto"/>
            </w:tcBorders>
            <w:shd w:val="clear" w:color="auto" w:fill="auto"/>
          </w:tcPr>
          <w:p w14:paraId="33348A27"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Vnt.</w:t>
            </w:r>
          </w:p>
        </w:tc>
        <w:tc>
          <w:tcPr>
            <w:tcW w:w="1636" w:type="dxa"/>
            <w:tcBorders>
              <w:bottom w:val="single" w:sz="4" w:space="0" w:color="auto"/>
            </w:tcBorders>
            <w:shd w:val="clear" w:color="auto" w:fill="auto"/>
          </w:tcPr>
          <w:p w14:paraId="01A4D788" w14:textId="77777777" w:rsidR="00BC7F97" w:rsidRPr="00C34A19" w:rsidRDefault="00BC7F97" w:rsidP="00F936E6">
            <w:pPr>
              <w:jc w:val="center"/>
              <w:rPr>
                <w:rFonts w:ascii="Times New Roman" w:hAnsi="Times New Roman" w:cs="Times New Roman"/>
                <w:bCs/>
                <w:color w:val="000000"/>
                <w:sz w:val="24"/>
                <w:szCs w:val="24"/>
              </w:rPr>
            </w:pPr>
          </w:p>
        </w:tc>
        <w:tc>
          <w:tcPr>
            <w:tcW w:w="1556" w:type="dxa"/>
            <w:tcBorders>
              <w:bottom w:val="single" w:sz="4" w:space="0" w:color="auto"/>
            </w:tcBorders>
            <w:shd w:val="clear" w:color="auto" w:fill="auto"/>
          </w:tcPr>
          <w:p w14:paraId="2BED3C52"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1100</w:t>
            </w:r>
          </w:p>
        </w:tc>
        <w:tc>
          <w:tcPr>
            <w:tcW w:w="1805" w:type="dxa"/>
            <w:tcBorders>
              <w:bottom w:val="single" w:sz="4" w:space="0" w:color="auto"/>
            </w:tcBorders>
            <w:shd w:val="clear" w:color="auto" w:fill="auto"/>
          </w:tcPr>
          <w:p w14:paraId="472FED4E" w14:textId="77777777" w:rsidR="00BC7F97" w:rsidRPr="00C34A19" w:rsidRDefault="00BC7F97" w:rsidP="00F936E6">
            <w:pPr>
              <w:jc w:val="center"/>
              <w:rPr>
                <w:rFonts w:ascii="Times New Roman" w:hAnsi="Times New Roman" w:cs="Times New Roman"/>
                <w:bCs/>
                <w:color w:val="000000"/>
                <w:sz w:val="24"/>
                <w:szCs w:val="24"/>
              </w:rPr>
            </w:pPr>
          </w:p>
        </w:tc>
      </w:tr>
      <w:tr w:rsidR="00BC7F97" w:rsidRPr="00C34A19" w14:paraId="7F8A0CB7" w14:textId="77777777" w:rsidTr="00BC7F97">
        <w:trPr>
          <w:trHeight w:val="176"/>
        </w:trPr>
        <w:tc>
          <w:tcPr>
            <w:tcW w:w="694" w:type="dxa"/>
            <w:tcBorders>
              <w:top w:val="single" w:sz="4" w:space="0" w:color="auto"/>
              <w:bottom w:val="single" w:sz="4" w:space="0" w:color="auto"/>
            </w:tcBorders>
            <w:shd w:val="clear" w:color="auto" w:fill="auto"/>
          </w:tcPr>
          <w:p w14:paraId="33B2F8DC" w14:textId="77777777" w:rsidR="00BC7F97" w:rsidRPr="00C34A19" w:rsidRDefault="00BC7F97"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2.</w:t>
            </w:r>
          </w:p>
        </w:tc>
        <w:tc>
          <w:tcPr>
            <w:tcW w:w="2735" w:type="dxa"/>
            <w:tcBorders>
              <w:top w:val="single" w:sz="4" w:space="0" w:color="auto"/>
              <w:bottom w:val="single" w:sz="4" w:space="0" w:color="auto"/>
            </w:tcBorders>
            <w:shd w:val="clear" w:color="auto" w:fill="auto"/>
          </w:tcPr>
          <w:p w14:paraId="7401E99C" w14:textId="77777777" w:rsidR="00BC7F97" w:rsidRPr="00C34A19" w:rsidRDefault="00BC7F97" w:rsidP="00F936E6">
            <w:pPr>
              <w:rPr>
                <w:rFonts w:ascii="Times New Roman" w:hAnsi="Times New Roman" w:cs="Times New Roman"/>
                <w:bCs/>
                <w:color w:val="000000"/>
                <w:sz w:val="24"/>
                <w:szCs w:val="24"/>
              </w:rPr>
            </w:pPr>
            <w:r w:rsidRPr="00C34A19">
              <w:rPr>
                <w:rFonts w:ascii="Times New Roman" w:hAnsi="Times New Roman" w:cs="Times New Roman"/>
                <w:sz w:val="24"/>
                <w:szCs w:val="24"/>
                <w:lang w:val="pt-BR"/>
              </w:rPr>
              <w:t>Rida Vilniaus mieste</w:t>
            </w:r>
          </w:p>
        </w:tc>
        <w:tc>
          <w:tcPr>
            <w:tcW w:w="1203" w:type="dxa"/>
            <w:tcBorders>
              <w:top w:val="single" w:sz="4" w:space="0" w:color="auto"/>
              <w:bottom w:val="single" w:sz="4" w:space="0" w:color="auto"/>
            </w:tcBorders>
            <w:shd w:val="clear" w:color="auto" w:fill="auto"/>
          </w:tcPr>
          <w:p w14:paraId="086BEFC6"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Km.</w:t>
            </w:r>
          </w:p>
        </w:tc>
        <w:tc>
          <w:tcPr>
            <w:tcW w:w="1636" w:type="dxa"/>
            <w:tcBorders>
              <w:top w:val="single" w:sz="4" w:space="0" w:color="auto"/>
              <w:bottom w:val="single" w:sz="4" w:space="0" w:color="auto"/>
            </w:tcBorders>
            <w:shd w:val="clear" w:color="auto" w:fill="auto"/>
          </w:tcPr>
          <w:p w14:paraId="2FDA3A33" w14:textId="77777777" w:rsidR="00BC7F97" w:rsidRPr="00C34A19" w:rsidRDefault="00BC7F97" w:rsidP="00F936E6">
            <w:pPr>
              <w:jc w:val="center"/>
              <w:rPr>
                <w:rFonts w:ascii="Times New Roman" w:hAnsi="Times New Roman" w:cs="Times New Roman"/>
                <w:bCs/>
                <w:color w:val="000000"/>
                <w:sz w:val="24"/>
                <w:szCs w:val="24"/>
              </w:rPr>
            </w:pPr>
          </w:p>
        </w:tc>
        <w:tc>
          <w:tcPr>
            <w:tcW w:w="1556" w:type="dxa"/>
            <w:tcBorders>
              <w:top w:val="single" w:sz="4" w:space="0" w:color="auto"/>
              <w:bottom w:val="single" w:sz="4" w:space="0" w:color="auto"/>
            </w:tcBorders>
            <w:shd w:val="clear" w:color="auto" w:fill="auto"/>
          </w:tcPr>
          <w:p w14:paraId="61F78400"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5100</w:t>
            </w:r>
          </w:p>
        </w:tc>
        <w:tc>
          <w:tcPr>
            <w:tcW w:w="1805" w:type="dxa"/>
            <w:tcBorders>
              <w:top w:val="single" w:sz="4" w:space="0" w:color="auto"/>
              <w:bottom w:val="single" w:sz="4" w:space="0" w:color="auto"/>
            </w:tcBorders>
            <w:shd w:val="clear" w:color="auto" w:fill="auto"/>
          </w:tcPr>
          <w:p w14:paraId="6F8FED28" w14:textId="77777777" w:rsidR="00BC7F97" w:rsidRPr="00C34A19" w:rsidRDefault="00BC7F97" w:rsidP="00F936E6">
            <w:pPr>
              <w:jc w:val="center"/>
              <w:rPr>
                <w:rFonts w:ascii="Times New Roman" w:hAnsi="Times New Roman" w:cs="Times New Roman"/>
                <w:bCs/>
                <w:color w:val="000000"/>
                <w:sz w:val="24"/>
                <w:szCs w:val="24"/>
              </w:rPr>
            </w:pPr>
          </w:p>
        </w:tc>
      </w:tr>
      <w:tr w:rsidR="00BC7F97" w:rsidRPr="00C34A19" w14:paraId="1FEA429D" w14:textId="77777777" w:rsidTr="00BC7F97">
        <w:trPr>
          <w:trHeight w:val="150"/>
        </w:trPr>
        <w:tc>
          <w:tcPr>
            <w:tcW w:w="694" w:type="dxa"/>
            <w:tcBorders>
              <w:top w:val="single" w:sz="4" w:space="0" w:color="auto"/>
              <w:bottom w:val="single" w:sz="4" w:space="0" w:color="auto"/>
            </w:tcBorders>
            <w:shd w:val="clear" w:color="auto" w:fill="auto"/>
          </w:tcPr>
          <w:p w14:paraId="6E16CBFA" w14:textId="77777777" w:rsidR="00BC7F97" w:rsidRPr="00C34A19" w:rsidRDefault="00BC7F97"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3.</w:t>
            </w:r>
          </w:p>
        </w:tc>
        <w:tc>
          <w:tcPr>
            <w:tcW w:w="2735" w:type="dxa"/>
            <w:tcBorders>
              <w:top w:val="single" w:sz="4" w:space="0" w:color="auto"/>
              <w:bottom w:val="single" w:sz="4" w:space="0" w:color="auto"/>
            </w:tcBorders>
            <w:shd w:val="clear" w:color="auto" w:fill="auto"/>
          </w:tcPr>
          <w:p w14:paraId="7B9C2DA1" w14:textId="77777777" w:rsidR="00BC7F97" w:rsidRPr="00C34A19" w:rsidRDefault="00BC7F97" w:rsidP="00F936E6">
            <w:pPr>
              <w:rPr>
                <w:rFonts w:ascii="Times New Roman" w:hAnsi="Times New Roman" w:cs="Times New Roman"/>
                <w:bCs/>
                <w:color w:val="000000"/>
                <w:sz w:val="24"/>
                <w:szCs w:val="24"/>
              </w:rPr>
            </w:pPr>
            <w:r w:rsidRPr="00C34A19">
              <w:rPr>
                <w:rFonts w:ascii="Times New Roman" w:hAnsi="Times New Roman" w:cs="Times New Roman"/>
                <w:sz w:val="24"/>
                <w:szCs w:val="24"/>
                <w:lang w:val="pt-BR"/>
              </w:rPr>
              <w:t>Rida už Vilniaus miesto ribų</w:t>
            </w:r>
          </w:p>
        </w:tc>
        <w:tc>
          <w:tcPr>
            <w:tcW w:w="1203" w:type="dxa"/>
            <w:tcBorders>
              <w:top w:val="single" w:sz="4" w:space="0" w:color="auto"/>
              <w:bottom w:val="single" w:sz="4" w:space="0" w:color="auto"/>
            </w:tcBorders>
            <w:shd w:val="clear" w:color="auto" w:fill="auto"/>
          </w:tcPr>
          <w:p w14:paraId="318F646A"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Km.</w:t>
            </w:r>
          </w:p>
        </w:tc>
        <w:tc>
          <w:tcPr>
            <w:tcW w:w="1636" w:type="dxa"/>
            <w:tcBorders>
              <w:top w:val="single" w:sz="4" w:space="0" w:color="auto"/>
              <w:bottom w:val="single" w:sz="4" w:space="0" w:color="auto"/>
            </w:tcBorders>
            <w:shd w:val="clear" w:color="auto" w:fill="auto"/>
          </w:tcPr>
          <w:p w14:paraId="650BF1C6" w14:textId="77777777" w:rsidR="00BC7F97" w:rsidRPr="00C34A19" w:rsidRDefault="00BC7F97" w:rsidP="00F936E6">
            <w:pPr>
              <w:jc w:val="center"/>
              <w:rPr>
                <w:rFonts w:ascii="Times New Roman" w:hAnsi="Times New Roman" w:cs="Times New Roman"/>
                <w:bCs/>
                <w:color w:val="000000"/>
                <w:sz w:val="24"/>
                <w:szCs w:val="24"/>
              </w:rPr>
            </w:pPr>
          </w:p>
        </w:tc>
        <w:tc>
          <w:tcPr>
            <w:tcW w:w="1556" w:type="dxa"/>
            <w:tcBorders>
              <w:top w:val="single" w:sz="4" w:space="0" w:color="auto"/>
              <w:bottom w:val="single" w:sz="4" w:space="0" w:color="auto"/>
            </w:tcBorders>
            <w:shd w:val="clear" w:color="auto" w:fill="auto"/>
          </w:tcPr>
          <w:p w14:paraId="16472CC6"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650</w:t>
            </w:r>
          </w:p>
        </w:tc>
        <w:tc>
          <w:tcPr>
            <w:tcW w:w="1805" w:type="dxa"/>
            <w:tcBorders>
              <w:top w:val="single" w:sz="4" w:space="0" w:color="auto"/>
              <w:bottom w:val="single" w:sz="4" w:space="0" w:color="auto"/>
            </w:tcBorders>
            <w:shd w:val="clear" w:color="auto" w:fill="auto"/>
          </w:tcPr>
          <w:p w14:paraId="438D545D" w14:textId="77777777" w:rsidR="00BC7F97" w:rsidRPr="00C34A19" w:rsidRDefault="00BC7F97" w:rsidP="00F936E6">
            <w:pPr>
              <w:jc w:val="center"/>
              <w:rPr>
                <w:rFonts w:ascii="Times New Roman" w:hAnsi="Times New Roman" w:cs="Times New Roman"/>
                <w:bCs/>
                <w:color w:val="000000"/>
                <w:sz w:val="24"/>
                <w:szCs w:val="24"/>
              </w:rPr>
            </w:pPr>
          </w:p>
        </w:tc>
      </w:tr>
      <w:tr w:rsidR="00BC7F97" w:rsidRPr="00C34A19" w14:paraId="295E4E93" w14:textId="77777777" w:rsidTr="00BC7F97">
        <w:trPr>
          <w:trHeight w:val="495"/>
        </w:trPr>
        <w:tc>
          <w:tcPr>
            <w:tcW w:w="694" w:type="dxa"/>
            <w:tcBorders>
              <w:top w:val="single" w:sz="4" w:space="0" w:color="auto"/>
              <w:bottom w:val="single" w:sz="4" w:space="0" w:color="auto"/>
            </w:tcBorders>
            <w:shd w:val="clear" w:color="auto" w:fill="auto"/>
          </w:tcPr>
          <w:p w14:paraId="790A37CE" w14:textId="77777777" w:rsidR="00BC7F97" w:rsidRPr="00C34A19" w:rsidRDefault="00BC7F97"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lastRenderedPageBreak/>
              <w:t>4.</w:t>
            </w:r>
          </w:p>
        </w:tc>
        <w:tc>
          <w:tcPr>
            <w:tcW w:w="2735" w:type="dxa"/>
            <w:tcBorders>
              <w:top w:val="single" w:sz="4" w:space="0" w:color="auto"/>
              <w:bottom w:val="single" w:sz="4" w:space="0" w:color="auto"/>
            </w:tcBorders>
            <w:shd w:val="clear" w:color="auto" w:fill="auto"/>
          </w:tcPr>
          <w:p w14:paraId="180BD193" w14:textId="77777777" w:rsidR="00BC7F97" w:rsidRPr="00C34A19" w:rsidRDefault="00BC7F97" w:rsidP="00F936E6">
            <w:pP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10 min. prastova (keleivio laukimas)</w:t>
            </w:r>
          </w:p>
        </w:tc>
        <w:tc>
          <w:tcPr>
            <w:tcW w:w="1203" w:type="dxa"/>
            <w:tcBorders>
              <w:top w:val="single" w:sz="4" w:space="0" w:color="auto"/>
              <w:bottom w:val="single" w:sz="4" w:space="0" w:color="auto"/>
            </w:tcBorders>
            <w:shd w:val="clear" w:color="auto" w:fill="auto"/>
          </w:tcPr>
          <w:p w14:paraId="1873B212"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Vnt.</w:t>
            </w:r>
          </w:p>
        </w:tc>
        <w:tc>
          <w:tcPr>
            <w:tcW w:w="1636" w:type="dxa"/>
            <w:tcBorders>
              <w:top w:val="single" w:sz="4" w:space="0" w:color="auto"/>
              <w:bottom w:val="single" w:sz="4" w:space="0" w:color="auto"/>
            </w:tcBorders>
            <w:shd w:val="clear" w:color="auto" w:fill="auto"/>
          </w:tcPr>
          <w:p w14:paraId="298322D3" w14:textId="77777777" w:rsidR="00BC7F97" w:rsidRPr="00C34A19" w:rsidRDefault="00BC7F97" w:rsidP="00F936E6">
            <w:pPr>
              <w:jc w:val="center"/>
              <w:rPr>
                <w:rFonts w:ascii="Times New Roman" w:hAnsi="Times New Roman" w:cs="Times New Roman"/>
                <w:bCs/>
                <w:color w:val="000000"/>
                <w:sz w:val="24"/>
                <w:szCs w:val="24"/>
              </w:rPr>
            </w:pPr>
          </w:p>
        </w:tc>
        <w:tc>
          <w:tcPr>
            <w:tcW w:w="1556" w:type="dxa"/>
            <w:tcBorders>
              <w:top w:val="single" w:sz="4" w:space="0" w:color="auto"/>
              <w:bottom w:val="single" w:sz="4" w:space="0" w:color="auto"/>
            </w:tcBorders>
            <w:shd w:val="clear" w:color="auto" w:fill="auto"/>
          </w:tcPr>
          <w:p w14:paraId="26DBBAAB"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50</w:t>
            </w:r>
          </w:p>
        </w:tc>
        <w:tc>
          <w:tcPr>
            <w:tcW w:w="1805" w:type="dxa"/>
            <w:tcBorders>
              <w:top w:val="single" w:sz="4" w:space="0" w:color="auto"/>
              <w:bottom w:val="single" w:sz="4" w:space="0" w:color="auto"/>
            </w:tcBorders>
            <w:shd w:val="clear" w:color="auto" w:fill="auto"/>
          </w:tcPr>
          <w:p w14:paraId="5694E692" w14:textId="77777777" w:rsidR="00BC7F97" w:rsidRPr="00C34A19" w:rsidRDefault="00BC7F97" w:rsidP="00F936E6">
            <w:pPr>
              <w:jc w:val="center"/>
              <w:rPr>
                <w:rFonts w:ascii="Times New Roman" w:hAnsi="Times New Roman" w:cs="Times New Roman"/>
                <w:bCs/>
                <w:color w:val="000000"/>
                <w:sz w:val="24"/>
                <w:szCs w:val="24"/>
              </w:rPr>
            </w:pPr>
          </w:p>
        </w:tc>
      </w:tr>
      <w:tr w:rsidR="00BC7F97" w:rsidRPr="00C34A19" w14:paraId="2D2E7E59" w14:textId="77777777" w:rsidTr="00BC7F97">
        <w:trPr>
          <w:trHeight w:val="915"/>
        </w:trPr>
        <w:tc>
          <w:tcPr>
            <w:tcW w:w="694" w:type="dxa"/>
            <w:tcBorders>
              <w:top w:val="single" w:sz="4" w:space="0" w:color="auto"/>
              <w:bottom w:val="single" w:sz="4" w:space="0" w:color="auto"/>
            </w:tcBorders>
            <w:shd w:val="clear" w:color="auto" w:fill="auto"/>
          </w:tcPr>
          <w:p w14:paraId="21F92795" w14:textId="77777777" w:rsidR="00BC7F97" w:rsidRPr="00C34A19" w:rsidRDefault="00BC7F97"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5.</w:t>
            </w:r>
          </w:p>
        </w:tc>
        <w:tc>
          <w:tcPr>
            <w:tcW w:w="2735" w:type="dxa"/>
            <w:tcBorders>
              <w:top w:val="single" w:sz="4" w:space="0" w:color="auto"/>
              <w:bottom w:val="single" w:sz="4" w:space="0" w:color="auto"/>
            </w:tcBorders>
            <w:shd w:val="clear" w:color="auto" w:fill="auto"/>
          </w:tcPr>
          <w:p w14:paraId="6E705239" w14:textId="77777777" w:rsidR="00BC7F97" w:rsidRPr="00C34A19" w:rsidRDefault="00BC7F97" w:rsidP="00F936E6">
            <w:pP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Taksi paslaugos į/iš Vilniaus oro uosto (fiksuotas įkainis)</w:t>
            </w:r>
          </w:p>
        </w:tc>
        <w:tc>
          <w:tcPr>
            <w:tcW w:w="1203" w:type="dxa"/>
            <w:tcBorders>
              <w:top w:val="single" w:sz="4" w:space="0" w:color="auto"/>
              <w:bottom w:val="single" w:sz="4" w:space="0" w:color="auto"/>
            </w:tcBorders>
            <w:shd w:val="clear" w:color="auto" w:fill="auto"/>
          </w:tcPr>
          <w:p w14:paraId="660F3F67"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Vnt.</w:t>
            </w:r>
          </w:p>
        </w:tc>
        <w:tc>
          <w:tcPr>
            <w:tcW w:w="1636" w:type="dxa"/>
            <w:tcBorders>
              <w:top w:val="single" w:sz="4" w:space="0" w:color="auto"/>
              <w:bottom w:val="single" w:sz="4" w:space="0" w:color="auto"/>
            </w:tcBorders>
            <w:shd w:val="clear" w:color="auto" w:fill="auto"/>
          </w:tcPr>
          <w:p w14:paraId="7200456E" w14:textId="77777777" w:rsidR="00BC7F97" w:rsidRPr="00C34A19" w:rsidRDefault="00BC7F97" w:rsidP="00F936E6">
            <w:pPr>
              <w:jc w:val="center"/>
              <w:rPr>
                <w:rFonts w:ascii="Times New Roman" w:hAnsi="Times New Roman" w:cs="Times New Roman"/>
                <w:bCs/>
                <w:color w:val="000000"/>
                <w:sz w:val="24"/>
                <w:szCs w:val="24"/>
              </w:rPr>
            </w:pPr>
          </w:p>
        </w:tc>
        <w:tc>
          <w:tcPr>
            <w:tcW w:w="1556" w:type="dxa"/>
            <w:tcBorders>
              <w:top w:val="single" w:sz="4" w:space="0" w:color="auto"/>
              <w:bottom w:val="single" w:sz="4" w:space="0" w:color="auto"/>
            </w:tcBorders>
            <w:shd w:val="clear" w:color="auto" w:fill="auto"/>
          </w:tcPr>
          <w:p w14:paraId="0F748633" w14:textId="77777777" w:rsidR="00BC7F97" w:rsidRPr="00C34A19" w:rsidRDefault="00BC7F97" w:rsidP="00F936E6">
            <w:pPr>
              <w:jc w:val="center"/>
              <w:rPr>
                <w:rFonts w:ascii="Times New Roman" w:hAnsi="Times New Roman" w:cs="Times New Roman"/>
                <w:bCs/>
                <w:color w:val="000000"/>
                <w:sz w:val="24"/>
                <w:szCs w:val="24"/>
              </w:rPr>
            </w:pPr>
          </w:p>
          <w:p w14:paraId="044D021C" w14:textId="77777777" w:rsidR="00BC7F97" w:rsidRPr="00C34A19" w:rsidRDefault="00BC7F97"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100</w:t>
            </w:r>
          </w:p>
        </w:tc>
        <w:tc>
          <w:tcPr>
            <w:tcW w:w="1805" w:type="dxa"/>
            <w:tcBorders>
              <w:top w:val="single" w:sz="4" w:space="0" w:color="auto"/>
              <w:bottom w:val="single" w:sz="4" w:space="0" w:color="auto"/>
            </w:tcBorders>
            <w:shd w:val="clear" w:color="auto" w:fill="auto"/>
          </w:tcPr>
          <w:p w14:paraId="1956ACC3" w14:textId="77777777" w:rsidR="00BC7F97" w:rsidRPr="00C34A19" w:rsidRDefault="00BC7F97" w:rsidP="00F936E6">
            <w:pPr>
              <w:jc w:val="center"/>
              <w:rPr>
                <w:rFonts w:ascii="Times New Roman" w:hAnsi="Times New Roman" w:cs="Times New Roman"/>
                <w:bCs/>
                <w:color w:val="000000"/>
                <w:sz w:val="24"/>
                <w:szCs w:val="24"/>
              </w:rPr>
            </w:pPr>
          </w:p>
        </w:tc>
      </w:tr>
      <w:tr w:rsidR="00BC7F97" w:rsidRPr="00C34A19" w14:paraId="09FBA8E0" w14:textId="77777777" w:rsidTr="00F936E6">
        <w:trPr>
          <w:trHeight w:val="270"/>
        </w:trPr>
        <w:tc>
          <w:tcPr>
            <w:tcW w:w="7824" w:type="dxa"/>
            <w:gridSpan w:val="5"/>
            <w:tcBorders>
              <w:top w:val="single" w:sz="4" w:space="0" w:color="auto"/>
              <w:bottom w:val="single" w:sz="4" w:space="0" w:color="auto"/>
            </w:tcBorders>
            <w:shd w:val="clear" w:color="auto" w:fill="auto"/>
            <w:vAlign w:val="center"/>
          </w:tcPr>
          <w:p w14:paraId="6BB1D713" w14:textId="77777777" w:rsidR="00BC7F97" w:rsidRPr="00C34A19" w:rsidRDefault="00BC7F97" w:rsidP="00BC7F97">
            <w:pPr>
              <w:spacing w:after="0" w:line="240" w:lineRule="auto"/>
              <w:jc w:val="right"/>
              <w:rPr>
                <w:rFonts w:ascii="Times New Roman" w:eastAsia="Times New Roman" w:hAnsi="Times New Roman" w:cs="Times New Roman"/>
                <w:b/>
                <w:color w:val="000000" w:themeColor="text1"/>
                <w:lang w:val="en-US"/>
              </w:rPr>
            </w:pPr>
            <w:proofErr w:type="spellStart"/>
            <w:r w:rsidRPr="00C34A19">
              <w:rPr>
                <w:rFonts w:ascii="Times New Roman" w:eastAsia="Times New Roman" w:hAnsi="Times New Roman" w:cs="Times New Roman"/>
                <w:b/>
                <w:color w:val="000000" w:themeColor="text1"/>
                <w:lang w:val="en-US"/>
              </w:rPr>
              <w:t>Paslaugų</w:t>
            </w:r>
            <w:proofErr w:type="spellEnd"/>
            <w:r w:rsidRPr="00C34A19">
              <w:rPr>
                <w:rFonts w:ascii="Times New Roman" w:eastAsia="Times New Roman" w:hAnsi="Times New Roman" w:cs="Times New Roman"/>
                <w:b/>
                <w:color w:val="000000" w:themeColor="text1"/>
                <w:lang w:val="en-US"/>
              </w:rPr>
              <w:t xml:space="preserve"> </w:t>
            </w:r>
            <w:proofErr w:type="spellStart"/>
            <w:r w:rsidRPr="00C34A19">
              <w:rPr>
                <w:rFonts w:ascii="Times New Roman" w:eastAsia="Times New Roman" w:hAnsi="Times New Roman" w:cs="Times New Roman"/>
                <w:b/>
                <w:color w:val="000000" w:themeColor="text1"/>
                <w:lang w:val="en-US"/>
              </w:rPr>
              <w:t>kaina</w:t>
            </w:r>
            <w:proofErr w:type="spellEnd"/>
            <w:r w:rsidRPr="00C34A19">
              <w:rPr>
                <w:rFonts w:ascii="Times New Roman" w:eastAsia="Times New Roman" w:hAnsi="Times New Roman" w:cs="Times New Roman"/>
                <w:b/>
                <w:color w:val="000000" w:themeColor="text1"/>
                <w:lang w:val="en-US"/>
              </w:rPr>
              <w:t xml:space="preserve"> 35 </w:t>
            </w:r>
            <w:proofErr w:type="spellStart"/>
            <w:r w:rsidRPr="00C34A19">
              <w:rPr>
                <w:rFonts w:ascii="Times New Roman" w:eastAsia="Times New Roman" w:hAnsi="Times New Roman" w:cs="Times New Roman"/>
                <w:b/>
                <w:color w:val="000000" w:themeColor="text1"/>
                <w:lang w:val="en-US"/>
              </w:rPr>
              <w:t>mėnesių</w:t>
            </w:r>
            <w:proofErr w:type="spellEnd"/>
            <w:r w:rsidRPr="00C34A19">
              <w:rPr>
                <w:rFonts w:ascii="Times New Roman" w:eastAsia="Times New Roman" w:hAnsi="Times New Roman" w:cs="Times New Roman"/>
                <w:b/>
                <w:color w:val="000000" w:themeColor="text1"/>
                <w:lang w:val="en-US"/>
              </w:rPr>
              <w:t xml:space="preserve"> </w:t>
            </w:r>
            <w:proofErr w:type="spellStart"/>
            <w:r w:rsidRPr="00C34A19">
              <w:rPr>
                <w:rFonts w:ascii="Times New Roman" w:eastAsia="Times New Roman" w:hAnsi="Times New Roman" w:cs="Times New Roman"/>
                <w:b/>
                <w:color w:val="000000" w:themeColor="text1"/>
                <w:lang w:val="en-US"/>
              </w:rPr>
              <w:t>laikotarpiui</w:t>
            </w:r>
            <w:proofErr w:type="spellEnd"/>
            <w:r w:rsidRPr="00C34A19">
              <w:rPr>
                <w:rFonts w:ascii="Times New Roman" w:eastAsia="Times New Roman" w:hAnsi="Times New Roman" w:cs="Times New Roman"/>
                <w:b/>
                <w:color w:val="000000" w:themeColor="text1"/>
                <w:lang w:val="en-US"/>
              </w:rPr>
              <w:t xml:space="preserve"> </w:t>
            </w:r>
            <w:proofErr w:type="spellStart"/>
            <w:r w:rsidRPr="00C34A19">
              <w:rPr>
                <w:rFonts w:ascii="Times New Roman" w:eastAsia="Times New Roman" w:hAnsi="Times New Roman" w:cs="Times New Roman"/>
                <w:b/>
                <w:color w:val="000000" w:themeColor="text1"/>
                <w:lang w:val="en-US"/>
              </w:rPr>
              <w:t>eurais</w:t>
            </w:r>
            <w:proofErr w:type="spellEnd"/>
            <w:r w:rsidRPr="00C34A19">
              <w:rPr>
                <w:rFonts w:ascii="Times New Roman" w:eastAsia="Times New Roman" w:hAnsi="Times New Roman" w:cs="Times New Roman"/>
                <w:b/>
                <w:color w:val="000000" w:themeColor="text1"/>
                <w:lang w:val="en-US"/>
              </w:rPr>
              <w:t xml:space="preserve"> be PVM</w:t>
            </w:r>
          </w:p>
        </w:tc>
        <w:tc>
          <w:tcPr>
            <w:tcW w:w="1805" w:type="dxa"/>
            <w:tcBorders>
              <w:top w:val="single" w:sz="4" w:space="0" w:color="auto"/>
              <w:bottom w:val="single" w:sz="4" w:space="0" w:color="auto"/>
            </w:tcBorders>
            <w:shd w:val="clear" w:color="auto" w:fill="auto"/>
            <w:vAlign w:val="center"/>
          </w:tcPr>
          <w:p w14:paraId="2094DD54" w14:textId="77777777" w:rsidR="00BC7F97" w:rsidRPr="00C34A19" w:rsidRDefault="00BC7F97" w:rsidP="00BC7F97">
            <w:pPr>
              <w:spacing w:after="0" w:line="240" w:lineRule="auto"/>
              <w:jc w:val="center"/>
              <w:rPr>
                <w:rFonts w:ascii="Times New Roman" w:eastAsia="Times New Roman" w:hAnsi="Times New Roman" w:cs="Times New Roman"/>
                <w:i/>
                <w:color w:val="000000" w:themeColor="text1"/>
                <w:sz w:val="20"/>
                <w:szCs w:val="20"/>
              </w:rPr>
            </w:pPr>
          </w:p>
        </w:tc>
      </w:tr>
      <w:tr w:rsidR="00BC7F97" w:rsidRPr="00C34A19" w14:paraId="655305C4" w14:textId="77777777" w:rsidTr="00F936E6">
        <w:trPr>
          <w:trHeight w:val="232"/>
        </w:trPr>
        <w:tc>
          <w:tcPr>
            <w:tcW w:w="7824" w:type="dxa"/>
            <w:gridSpan w:val="5"/>
            <w:tcBorders>
              <w:top w:val="single" w:sz="4" w:space="0" w:color="auto"/>
              <w:bottom w:val="single" w:sz="4" w:space="0" w:color="auto"/>
            </w:tcBorders>
            <w:shd w:val="clear" w:color="auto" w:fill="auto"/>
            <w:vAlign w:val="center"/>
          </w:tcPr>
          <w:p w14:paraId="168A462F" w14:textId="77777777" w:rsidR="00BC7F97" w:rsidRPr="00C34A19" w:rsidRDefault="00BC7F97" w:rsidP="00BC7F97">
            <w:pPr>
              <w:spacing w:after="0" w:line="240" w:lineRule="auto"/>
              <w:jc w:val="right"/>
              <w:rPr>
                <w:rFonts w:ascii="Times New Roman" w:eastAsia="Times New Roman" w:hAnsi="Times New Roman" w:cs="Times New Roman"/>
                <w:b/>
                <w:color w:val="000000" w:themeColor="text1"/>
                <w:lang w:val="en-US"/>
              </w:rPr>
            </w:pPr>
            <w:r w:rsidRPr="00C34A19">
              <w:rPr>
                <w:rFonts w:ascii="Times New Roman" w:eastAsia="Times New Roman" w:hAnsi="Times New Roman" w:cs="Times New Roman"/>
                <w:b/>
                <w:color w:val="000000" w:themeColor="text1"/>
                <w:lang w:val="en-US"/>
              </w:rPr>
              <w:t>PVM</w:t>
            </w:r>
          </w:p>
        </w:tc>
        <w:tc>
          <w:tcPr>
            <w:tcW w:w="1805" w:type="dxa"/>
            <w:tcBorders>
              <w:top w:val="single" w:sz="4" w:space="0" w:color="auto"/>
              <w:bottom w:val="single" w:sz="4" w:space="0" w:color="auto"/>
            </w:tcBorders>
            <w:shd w:val="clear" w:color="auto" w:fill="auto"/>
            <w:vAlign w:val="center"/>
          </w:tcPr>
          <w:p w14:paraId="51B34460" w14:textId="77777777" w:rsidR="00BC7F97" w:rsidRPr="00C34A19" w:rsidRDefault="00BC7F97" w:rsidP="00BC7F97">
            <w:pPr>
              <w:spacing w:after="0" w:line="240" w:lineRule="auto"/>
              <w:jc w:val="center"/>
              <w:rPr>
                <w:rFonts w:ascii="Times New Roman" w:eastAsia="Times New Roman" w:hAnsi="Times New Roman" w:cs="Times New Roman"/>
                <w:i/>
                <w:color w:val="000000" w:themeColor="text1"/>
                <w:sz w:val="20"/>
                <w:szCs w:val="20"/>
              </w:rPr>
            </w:pPr>
          </w:p>
        </w:tc>
      </w:tr>
      <w:tr w:rsidR="00BC7F97" w:rsidRPr="00C34A19" w14:paraId="3673F027" w14:textId="77777777" w:rsidTr="00F936E6">
        <w:trPr>
          <w:trHeight w:val="270"/>
        </w:trPr>
        <w:tc>
          <w:tcPr>
            <w:tcW w:w="7824" w:type="dxa"/>
            <w:gridSpan w:val="5"/>
            <w:tcBorders>
              <w:top w:val="single" w:sz="4" w:space="0" w:color="auto"/>
            </w:tcBorders>
            <w:shd w:val="clear" w:color="auto" w:fill="auto"/>
            <w:vAlign w:val="center"/>
          </w:tcPr>
          <w:p w14:paraId="3D1129D0" w14:textId="77777777" w:rsidR="00BC7F97" w:rsidRPr="00C34A19" w:rsidRDefault="00BC7F97" w:rsidP="00BC7F97">
            <w:pPr>
              <w:spacing w:after="0" w:line="240" w:lineRule="auto"/>
              <w:jc w:val="right"/>
              <w:rPr>
                <w:rFonts w:ascii="Times New Roman" w:eastAsia="Times New Roman" w:hAnsi="Times New Roman" w:cs="Times New Roman"/>
                <w:b/>
                <w:color w:val="000000" w:themeColor="text1"/>
                <w:lang w:val="en-US"/>
              </w:rPr>
            </w:pPr>
            <w:proofErr w:type="spellStart"/>
            <w:r w:rsidRPr="00C34A19">
              <w:rPr>
                <w:rFonts w:ascii="Times New Roman" w:eastAsia="Times New Roman" w:hAnsi="Times New Roman" w:cs="Times New Roman"/>
                <w:b/>
                <w:color w:val="000000" w:themeColor="text1"/>
                <w:lang w:val="en-US"/>
              </w:rPr>
              <w:t>Paslaugų</w:t>
            </w:r>
            <w:proofErr w:type="spellEnd"/>
            <w:r w:rsidRPr="00C34A19">
              <w:rPr>
                <w:rFonts w:ascii="Times New Roman" w:eastAsia="Times New Roman" w:hAnsi="Times New Roman" w:cs="Times New Roman"/>
                <w:b/>
                <w:color w:val="000000" w:themeColor="text1"/>
                <w:lang w:val="en-US"/>
              </w:rPr>
              <w:t xml:space="preserve"> </w:t>
            </w:r>
            <w:proofErr w:type="spellStart"/>
            <w:r w:rsidRPr="00C34A19">
              <w:rPr>
                <w:rFonts w:ascii="Times New Roman" w:eastAsia="Times New Roman" w:hAnsi="Times New Roman" w:cs="Times New Roman"/>
                <w:b/>
                <w:color w:val="000000" w:themeColor="text1"/>
                <w:lang w:val="en-US"/>
              </w:rPr>
              <w:t>kaina</w:t>
            </w:r>
            <w:proofErr w:type="spellEnd"/>
            <w:r w:rsidRPr="00C34A19">
              <w:rPr>
                <w:rFonts w:ascii="Times New Roman" w:eastAsia="Times New Roman" w:hAnsi="Times New Roman" w:cs="Times New Roman"/>
                <w:b/>
                <w:color w:val="000000" w:themeColor="text1"/>
                <w:lang w:val="en-US"/>
              </w:rPr>
              <w:t xml:space="preserve"> 35 </w:t>
            </w:r>
            <w:proofErr w:type="spellStart"/>
            <w:r w:rsidRPr="00C34A19">
              <w:rPr>
                <w:rFonts w:ascii="Times New Roman" w:eastAsia="Times New Roman" w:hAnsi="Times New Roman" w:cs="Times New Roman"/>
                <w:b/>
                <w:color w:val="000000" w:themeColor="text1"/>
                <w:lang w:val="en-US"/>
              </w:rPr>
              <w:t>mėnesių</w:t>
            </w:r>
            <w:proofErr w:type="spellEnd"/>
            <w:r w:rsidRPr="00C34A19">
              <w:rPr>
                <w:rFonts w:ascii="Times New Roman" w:eastAsia="Times New Roman" w:hAnsi="Times New Roman" w:cs="Times New Roman"/>
                <w:b/>
                <w:color w:val="000000" w:themeColor="text1"/>
                <w:lang w:val="en-US"/>
              </w:rPr>
              <w:t xml:space="preserve"> </w:t>
            </w:r>
            <w:proofErr w:type="spellStart"/>
            <w:r w:rsidRPr="00C34A19">
              <w:rPr>
                <w:rFonts w:ascii="Times New Roman" w:eastAsia="Times New Roman" w:hAnsi="Times New Roman" w:cs="Times New Roman"/>
                <w:b/>
                <w:color w:val="000000" w:themeColor="text1"/>
                <w:lang w:val="en-US"/>
              </w:rPr>
              <w:t>laikotarpiui</w:t>
            </w:r>
            <w:proofErr w:type="spellEnd"/>
            <w:r w:rsidRPr="00C34A19">
              <w:rPr>
                <w:rFonts w:ascii="Times New Roman" w:eastAsia="Times New Roman" w:hAnsi="Times New Roman" w:cs="Times New Roman"/>
                <w:b/>
                <w:color w:val="000000" w:themeColor="text1"/>
                <w:lang w:val="en-US"/>
              </w:rPr>
              <w:t xml:space="preserve"> </w:t>
            </w:r>
            <w:proofErr w:type="spellStart"/>
            <w:r w:rsidRPr="00C34A19">
              <w:rPr>
                <w:rFonts w:ascii="Times New Roman" w:eastAsia="Times New Roman" w:hAnsi="Times New Roman" w:cs="Times New Roman"/>
                <w:b/>
                <w:color w:val="000000" w:themeColor="text1"/>
                <w:lang w:val="en-US"/>
              </w:rPr>
              <w:t>eurais</w:t>
            </w:r>
            <w:proofErr w:type="spellEnd"/>
            <w:r w:rsidRPr="00C34A19">
              <w:rPr>
                <w:rFonts w:ascii="Times New Roman" w:eastAsia="Times New Roman" w:hAnsi="Times New Roman" w:cs="Times New Roman"/>
                <w:b/>
                <w:color w:val="000000" w:themeColor="text1"/>
                <w:lang w:val="en-US"/>
              </w:rPr>
              <w:t xml:space="preserve"> </w:t>
            </w:r>
            <w:proofErr w:type="spellStart"/>
            <w:r w:rsidRPr="00C34A19">
              <w:rPr>
                <w:rFonts w:ascii="Times New Roman" w:eastAsia="Times New Roman" w:hAnsi="Times New Roman" w:cs="Times New Roman"/>
                <w:b/>
                <w:color w:val="000000" w:themeColor="text1"/>
                <w:lang w:val="en-US"/>
              </w:rPr>
              <w:t>su</w:t>
            </w:r>
            <w:proofErr w:type="spellEnd"/>
            <w:r w:rsidRPr="00C34A19">
              <w:rPr>
                <w:rFonts w:ascii="Times New Roman" w:eastAsia="Times New Roman" w:hAnsi="Times New Roman" w:cs="Times New Roman"/>
                <w:b/>
                <w:color w:val="000000" w:themeColor="text1"/>
                <w:lang w:val="en-US"/>
              </w:rPr>
              <w:t xml:space="preserve"> PVM</w:t>
            </w:r>
          </w:p>
        </w:tc>
        <w:tc>
          <w:tcPr>
            <w:tcW w:w="1805" w:type="dxa"/>
            <w:tcBorders>
              <w:top w:val="single" w:sz="4" w:space="0" w:color="auto"/>
            </w:tcBorders>
            <w:shd w:val="clear" w:color="auto" w:fill="auto"/>
            <w:vAlign w:val="center"/>
          </w:tcPr>
          <w:p w14:paraId="567DE2D5" w14:textId="77777777" w:rsidR="00BC7F97" w:rsidRPr="00C34A19" w:rsidRDefault="00BC7F97" w:rsidP="00BC7F97">
            <w:pPr>
              <w:spacing w:after="0" w:line="240" w:lineRule="auto"/>
              <w:jc w:val="center"/>
              <w:rPr>
                <w:rFonts w:ascii="Times New Roman" w:eastAsia="Times New Roman" w:hAnsi="Times New Roman" w:cs="Times New Roman"/>
                <w:i/>
                <w:color w:val="000000" w:themeColor="text1"/>
                <w:sz w:val="20"/>
                <w:szCs w:val="20"/>
              </w:rPr>
            </w:pPr>
          </w:p>
        </w:tc>
      </w:tr>
    </w:tbl>
    <w:p w14:paraId="1F8CA322" w14:textId="6E011E89" w:rsidR="001064B2" w:rsidRPr="00C34A19" w:rsidRDefault="00A77951" w:rsidP="00F27284">
      <w:pPr>
        <w:spacing w:after="0" w:line="240" w:lineRule="auto"/>
        <w:jc w:val="both"/>
        <w:rPr>
          <w:rFonts w:ascii="Times New Roman" w:eastAsia="Lucida Sans Unicode" w:hAnsi="Times New Roman" w:cs="Times New Roman"/>
          <w:color w:val="000000"/>
          <w:sz w:val="20"/>
          <w:szCs w:val="20"/>
        </w:rPr>
      </w:pPr>
      <w:r w:rsidRPr="00C34A19">
        <w:rPr>
          <w:rFonts w:ascii="Times New Roman" w:eastAsia="Lucida Sans Unicode" w:hAnsi="Times New Roman" w:cs="Times New Roman"/>
          <w:color w:val="000000"/>
          <w:sz w:val="20"/>
          <w:szCs w:val="20"/>
        </w:rPr>
        <w:t>Pastaba: kainos pasiūlyme nurodomos matematiškai apvalinant iki dviejų skaičių po kablelio</w:t>
      </w:r>
      <w:r w:rsidR="00C01972" w:rsidRPr="00C34A19">
        <w:rPr>
          <w:rFonts w:ascii="Times New Roman" w:eastAsia="Lucida Sans Unicode" w:hAnsi="Times New Roman" w:cs="Times New Roman"/>
          <w:color w:val="000000"/>
          <w:sz w:val="20"/>
          <w:szCs w:val="20"/>
        </w:rPr>
        <w:t xml:space="preserve">. </w:t>
      </w:r>
      <w:r w:rsidR="001064B2" w:rsidRPr="00C34A19">
        <w:rPr>
          <w:rFonts w:ascii="Times New Roman" w:eastAsia="Lucida Sans Unicode" w:hAnsi="Times New Roman" w:cs="Times New Roman"/>
          <w:color w:val="000000"/>
          <w:sz w:val="20"/>
          <w:szCs w:val="20"/>
        </w:rPr>
        <w:t>Perkančioji organizacija neįsipareigoja nupirkti viso Paslaugų kiekio.</w:t>
      </w:r>
    </w:p>
    <w:p w14:paraId="715B2584" w14:textId="77777777" w:rsidR="00AD4D0C" w:rsidRPr="00C34A19" w:rsidRDefault="001064B2" w:rsidP="00F27284">
      <w:pPr>
        <w:spacing w:after="0" w:line="240" w:lineRule="auto"/>
        <w:jc w:val="both"/>
        <w:rPr>
          <w:rFonts w:ascii="Times New Roman" w:hAnsi="Times New Roman" w:cs="Times New Roman"/>
          <w:sz w:val="20"/>
          <w:szCs w:val="20"/>
        </w:rPr>
      </w:pPr>
      <w:r w:rsidRPr="00C34A19">
        <w:rPr>
          <w:rFonts w:ascii="Times New Roman" w:hAnsi="Times New Roman" w:cs="Times New Roman"/>
          <w:sz w:val="20"/>
          <w:szCs w:val="20"/>
        </w:rPr>
        <w:t xml:space="preserve"> </w:t>
      </w:r>
    </w:p>
    <w:p w14:paraId="50BB34CF" w14:textId="0205E470" w:rsidR="0031062A" w:rsidRPr="00C34A19" w:rsidRDefault="0064370F" w:rsidP="003106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 pasiūlymo kaina EUR be</w:t>
      </w:r>
      <w:r w:rsidR="0031062A" w:rsidRPr="00C34A19">
        <w:rPr>
          <w:rFonts w:ascii="Times New Roman" w:eastAsia="Times New Roman" w:hAnsi="Times New Roman" w:cs="Times New Roman"/>
          <w:sz w:val="24"/>
          <w:szCs w:val="24"/>
        </w:rPr>
        <w:t xml:space="preserve"> PVM žodžiais: ___________________________________</w:t>
      </w:r>
    </w:p>
    <w:p w14:paraId="38E5CCC8" w14:textId="77777777" w:rsidR="0031062A" w:rsidRPr="00C34A19" w:rsidRDefault="0031062A" w:rsidP="0031062A">
      <w:pPr>
        <w:spacing w:after="0" w:line="240" w:lineRule="auto"/>
        <w:ind w:firstLine="567"/>
        <w:jc w:val="both"/>
        <w:rPr>
          <w:rFonts w:ascii="Times New Roman" w:eastAsia="Times New Roman" w:hAnsi="Times New Roman" w:cs="Times New Roman"/>
          <w:sz w:val="24"/>
          <w:szCs w:val="24"/>
        </w:rPr>
      </w:pPr>
    </w:p>
    <w:p w14:paraId="62EDD77E" w14:textId="5FEEBAE6" w:rsidR="0031062A" w:rsidRPr="00C34A19" w:rsidRDefault="0064370F" w:rsidP="003106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 pasiūlymo kaina EUR su</w:t>
      </w:r>
      <w:r w:rsidR="0031062A" w:rsidRPr="00C34A19">
        <w:rPr>
          <w:rFonts w:ascii="Times New Roman" w:eastAsia="Times New Roman" w:hAnsi="Times New Roman" w:cs="Times New Roman"/>
          <w:sz w:val="24"/>
          <w:szCs w:val="24"/>
        </w:rPr>
        <w:t xml:space="preserve"> PVM žodžiais: ____________________________________</w:t>
      </w:r>
    </w:p>
    <w:p w14:paraId="5970D783" w14:textId="77777777" w:rsidR="0031062A" w:rsidRPr="00C34A19" w:rsidRDefault="0031062A" w:rsidP="0031062A">
      <w:pPr>
        <w:spacing w:after="0" w:line="240" w:lineRule="auto"/>
        <w:ind w:firstLine="567"/>
        <w:jc w:val="both"/>
        <w:rPr>
          <w:rFonts w:ascii="Times New Roman" w:eastAsia="Times New Roman" w:hAnsi="Times New Roman" w:cs="Times New Roman"/>
          <w:sz w:val="24"/>
          <w:szCs w:val="24"/>
        </w:rPr>
      </w:pPr>
    </w:p>
    <w:p w14:paraId="59089527" w14:textId="77777777" w:rsidR="0031062A" w:rsidRPr="00C34A19" w:rsidRDefault="0031062A" w:rsidP="0031062A">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PVM suma žodžiais: _________________________________________________________</w:t>
      </w:r>
    </w:p>
    <w:p w14:paraId="394EEDD5" w14:textId="77777777" w:rsidR="0031062A" w:rsidRPr="00C34A19" w:rsidRDefault="0031062A" w:rsidP="0031062A">
      <w:pPr>
        <w:spacing w:after="0" w:line="240" w:lineRule="auto"/>
        <w:ind w:firstLine="567"/>
        <w:jc w:val="both"/>
        <w:rPr>
          <w:rFonts w:ascii="Times New Roman" w:eastAsia="Times New Roman" w:hAnsi="Times New Roman" w:cs="Times New Roman"/>
          <w:sz w:val="24"/>
          <w:szCs w:val="24"/>
        </w:rPr>
      </w:pPr>
    </w:p>
    <w:p w14:paraId="2406D71A" w14:textId="77777777" w:rsidR="0031062A" w:rsidRPr="00C34A19" w:rsidRDefault="0031062A" w:rsidP="0031062A">
      <w:pPr>
        <w:spacing w:after="0" w:line="240" w:lineRule="auto"/>
        <w:ind w:firstLine="720"/>
        <w:jc w:val="both"/>
        <w:rPr>
          <w:rFonts w:ascii="Times New Roman" w:eastAsia="Times New Roman" w:hAnsi="Times New Roman" w:cs="Times New Roman"/>
          <w:sz w:val="12"/>
          <w:szCs w:val="24"/>
        </w:rPr>
      </w:pPr>
    </w:p>
    <w:p w14:paraId="3576C84D" w14:textId="77777777" w:rsidR="0031062A" w:rsidRPr="00C34A19" w:rsidRDefault="0031062A" w:rsidP="0031062A">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Tais atvejais, kai pagal galiojančius teisės aktus Tiekėjui nereikia mokėti PVM, jis pateikia kainas be PVM ir nurodo priežastis, dėl kurių PVM nemoka:</w:t>
      </w:r>
    </w:p>
    <w:p w14:paraId="28EF133B" w14:textId="05EE6FA2" w:rsidR="0031062A" w:rsidRPr="00C34A19" w:rsidRDefault="0031062A" w:rsidP="0031062A">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_______________________________________________________________________________________________________________________________</w:t>
      </w:r>
      <w:r w:rsidR="00D66C27">
        <w:rPr>
          <w:rFonts w:ascii="Times New Roman" w:eastAsia="Times New Roman" w:hAnsi="Times New Roman" w:cs="Times New Roman"/>
          <w:sz w:val="24"/>
          <w:szCs w:val="24"/>
        </w:rPr>
        <w:t>___________________________</w:t>
      </w:r>
      <w:r w:rsidRPr="00C34A19">
        <w:rPr>
          <w:rFonts w:ascii="Times New Roman" w:eastAsia="Times New Roman" w:hAnsi="Times New Roman" w:cs="Times New Roman"/>
          <w:sz w:val="24"/>
          <w:szCs w:val="24"/>
        </w:rPr>
        <w:t>.</w:t>
      </w:r>
    </w:p>
    <w:p w14:paraId="76C18F6E" w14:textId="77777777" w:rsidR="001F0F63" w:rsidRPr="00C34A19" w:rsidRDefault="004D4CD5" w:rsidP="001F0F63">
      <w:pPr>
        <w:spacing w:after="0" w:line="240" w:lineRule="auto"/>
        <w:ind w:firstLine="567"/>
        <w:jc w:val="both"/>
        <w:rPr>
          <w:rFonts w:ascii="Times New Roman" w:eastAsia="Times New Roman" w:hAnsi="Times New Roman" w:cs="Times New Roman"/>
          <w:sz w:val="24"/>
          <w:szCs w:val="20"/>
        </w:rPr>
      </w:pPr>
      <w:r w:rsidRPr="00C34A19">
        <w:rPr>
          <w:rFonts w:ascii="Times New Roman" w:eastAsia="Times New Roman" w:hAnsi="Times New Roman" w:cs="Times New Roman"/>
          <w:sz w:val="24"/>
          <w:szCs w:val="20"/>
        </w:rPr>
        <w:t>Siūlomos P</w:t>
      </w:r>
      <w:r w:rsidR="001D754A" w:rsidRPr="00C34A19">
        <w:rPr>
          <w:rFonts w:ascii="Times New Roman" w:eastAsia="Times New Roman" w:hAnsi="Times New Roman" w:cs="Times New Roman"/>
          <w:sz w:val="24"/>
          <w:szCs w:val="20"/>
        </w:rPr>
        <w:t xml:space="preserve">aslaugos </w:t>
      </w:r>
      <w:r w:rsidR="001F0F63" w:rsidRPr="00C34A19">
        <w:rPr>
          <w:rFonts w:ascii="Times New Roman" w:eastAsia="Times New Roman" w:hAnsi="Times New Roman" w:cs="Times New Roman"/>
          <w:sz w:val="24"/>
          <w:szCs w:val="20"/>
        </w:rPr>
        <w:t>visiškai atitinka pirkimo dokumentuose nurodytus reikalavimus.</w:t>
      </w:r>
    </w:p>
    <w:p w14:paraId="7AA8565C" w14:textId="77777777" w:rsidR="001F0F63" w:rsidRPr="00C34A19" w:rsidRDefault="001F0F63" w:rsidP="001F0F63">
      <w:pPr>
        <w:tabs>
          <w:tab w:val="left" w:pos="567"/>
        </w:tabs>
        <w:suppressAutoHyphens/>
        <w:spacing w:after="0" w:line="240" w:lineRule="auto"/>
        <w:jc w:val="both"/>
        <w:rPr>
          <w:rFonts w:ascii="Times New Roman" w:eastAsia="Lucida Sans Unicode" w:hAnsi="Times New Roman" w:cs="Tahoma"/>
          <w:color w:val="000000"/>
          <w:sz w:val="24"/>
          <w:szCs w:val="24"/>
        </w:rPr>
      </w:pPr>
      <w:r w:rsidRPr="00C34A19">
        <w:rPr>
          <w:rFonts w:ascii="Times New Roman" w:eastAsia="Lucida Sans Unicode" w:hAnsi="Times New Roman" w:cs="Tahoma"/>
          <w:color w:val="000000"/>
          <w:sz w:val="24"/>
          <w:szCs w:val="24"/>
        </w:rPr>
        <w:tab/>
        <w:t xml:space="preserve">Teikdami šį pasiūlymą, mes patvirtiname, kad į mūsų siūlomą kainą įskaičiuotos visos išlaidos ir visi mokesčiai, ir kad mes prisiimame riziką už visas išlaidas, kurias, teikdami pasiūlymą ir laikydamiesi </w:t>
      </w:r>
      <w:r w:rsidR="00372B09" w:rsidRPr="00C34A19">
        <w:rPr>
          <w:rFonts w:ascii="Times New Roman" w:eastAsia="Lucida Sans Unicode" w:hAnsi="Times New Roman" w:cs="Tahoma"/>
          <w:color w:val="000000"/>
          <w:sz w:val="24"/>
          <w:szCs w:val="24"/>
        </w:rPr>
        <w:t>perkančiosios organizacijos</w:t>
      </w:r>
      <w:r w:rsidRPr="00C34A19">
        <w:rPr>
          <w:rFonts w:ascii="Times New Roman" w:eastAsia="Lucida Sans Unicode" w:hAnsi="Times New Roman" w:cs="Tahoma"/>
          <w:color w:val="000000"/>
          <w:sz w:val="24"/>
          <w:szCs w:val="24"/>
        </w:rPr>
        <w:t xml:space="preserve"> reikalavimų, privalėjome įskaičiuoti į pasiūlymo kainą.</w:t>
      </w:r>
    </w:p>
    <w:p w14:paraId="2705FABD" w14:textId="77777777" w:rsidR="001F0F63" w:rsidRPr="00C34A19" w:rsidRDefault="001F0F63" w:rsidP="001F0F63">
      <w:pPr>
        <w:tabs>
          <w:tab w:val="left" w:pos="567"/>
        </w:tabs>
        <w:suppressAutoHyphens/>
        <w:spacing w:after="0" w:line="240" w:lineRule="auto"/>
        <w:jc w:val="both"/>
        <w:rPr>
          <w:rFonts w:ascii="Times New Roman" w:eastAsia="Lucida Sans Unicode" w:hAnsi="Times New Roman" w:cs="Tahoma"/>
          <w:color w:val="000000"/>
          <w:sz w:val="24"/>
          <w:szCs w:val="24"/>
        </w:rPr>
      </w:pPr>
      <w:r w:rsidRPr="00C34A19">
        <w:rPr>
          <w:rFonts w:ascii="Times New Roman" w:eastAsia="Lucida Sans Unicode" w:hAnsi="Times New Roman" w:cs="Tahoma"/>
          <w:color w:val="000000"/>
          <w:sz w:val="24"/>
          <w:szCs w:val="24"/>
        </w:rPr>
        <w:tab/>
        <w:t>Taip pat mes patvirtiname, kad visa pasiūlyme pateikta informacija yra teisinga, atitinka tikrovę ir apima viską, ko reikia visiškam ir tinkamam sutarties įvykdymui.</w:t>
      </w:r>
    </w:p>
    <w:p w14:paraId="2B70ED1E"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r w:rsidRPr="00C34A19">
        <w:rPr>
          <w:rFonts w:ascii="Times New Roman" w:eastAsia="Times New Roman" w:hAnsi="Times New Roman" w:cs="Times New Roman"/>
          <w:sz w:val="24"/>
          <w:szCs w:val="20"/>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452"/>
      </w:tblGrid>
      <w:tr w:rsidR="001F0F63" w:rsidRPr="00C34A19" w14:paraId="1C366798" w14:textId="77777777" w:rsidTr="00D518E6">
        <w:tc>
          <w:tcPr>
            <w:tcW w:w="675" w:type="dxa"/>
          </w:tcPr>
          <w:p w14:paraId="2645642D" w14:textId="77777777" w:rsidR="001F0F63" w:rsidRPr="00C34A19" w:rsidRDefault="001F0F63" w:rsidP="001F0F63">
            <w:pPr>
              <w:spacing w:after="0" w:line="240" w:lineRule="auto"/>
              <w:jc w:val="center"/>
              <w:rPr>
                <w:rFonts w:ascii="Times New Roman" w:eastAsia="Times New Roman" w:hAnsi="Times New Roman" w:cs="Times New Roman"/>
                <w:sz w:val="24"/>
                <w:szCs w:val="20"/>
              </w:rPr>
            </w:pPr>
            <w:r w:rsidRPr="00C34A19">
              <w:rPr>
                <w:rFonts w:ascii="Times New Roman" w:eastAsia="Times New Roman" w:hAnsi="Times New Roman" w:cs="Times New Roman"/>
                <w:sz w:val="24"/>
                <w:szCs w:val="20"/>
              </w:rPr>
              <w:t>Eil.Nr.</w:t>
            </w:r>
          </w:p>
        </w:tc>
        <w:tc>
          <w:tcPr>
            <w:tcW w:w="6521" w:type="dxa"/>
          </w:tcPr>
          <w:p w14:paraId="4F20E8BD" w14:textId="77777777" w:rsidR="001F0F63" w:rsidRPr="00C34A19" w:rsidRDefault="001F0F63" w:rsidP="001F0F63">
            <w:pPr>
              <w:spacing w:after="0" w:line="240" w:lineRule="auto"/>
              <w:jc w:val="center"/>
              <w:rPr>
                <w:rFonts w:ascii="Times New Roman" w:eastAsia="Times New Roman" w:hAnsi="Times New Roman" w:cs="Times New Roman"/>
                <w:sz w:val="24"/>
                <w:szCs w:val="20"/>
              </w:rPr>
            </w:pPr>
            <w:r w:rsidRPr="00C34A19">
              <w:rPr>
                <w:rFonts w:ascii="Times New Roman" w:eastAsia="Times New Roman" w:hAnsi="Times New Roman" w:cs="Times New Roman"/>
                <w:sz w:val="24"/>
                <w:szCs w:val="20"/>
              </w:rPr>
              <w:t>Pateiktų dokumentų pavadinimas</w:t>
            </w:r>
          </w:p>
        </w:tc>
        <w:tc>
          <w:tcPr>
            <w:tcW w:w="2452" w:type="dxa"/>
          </w:tcPr>
          <w:p w14:paraId="3C8D850F" w14:textId="77777777" w:rsidR="001F0F63" w:rsidRPr="00C34A19" w:rsidRDefault="001F0F63" w:rsidP="001F0F63">
            <w:pPr>
              <w:spacing w:after="0" w:line="240" w:lineRule="auto"/>
              <w:jc w:val="center"/>
              <w:rPr>
                <w:rFonts w:ascii="Times New Roman" w:eastAsia="Times New Roman" w:hAnsi="Times New Roman" w:cs="Times New Roman"/>
                <w:sz w:val="24"/>
                <w:szCs w:val="20"/>
              </w:rPr>
            </w:pPr>
            <w:r w:rsidRPr="00C34A19">
              <w:rPr>
                <w:rFonts w:ascii="Times New Roman" w:eastAsia="Times New Roman" w:hAnsi="Times New Roman" w:cs="Times New Roman"/>
                <w:sz w:val="24"/>
                <w:szCs w:val="20"/>
              </w:rPr>
              <w:t>Dokumento puslapių skaičius</w:t>
            </w:r>
          </w:p>
        </w:tc>
      </w:tr>
      <w:tr w:rsidR="001F0F63" w:rsidRPr="00C34A19" w14:paraId="7D2971B2" w14:textId="77777777" w:rsidTr="00D518E6">
        <w:tc>
          <w:tcPr>
            <w:tcW w:w="675" w:type="dxa"/>
          </w:tcPr>
          <w:p w14:paraId="6E30EF35"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6521" w:type="dxa"/>
          </w:tcPr>
          <w:p w14:paraId="6655BEE9"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2452" w:type="dxa"/>
          </w:tcPr>
          <w:p w14:paraId="0289D7D3"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r>
      <w:tr w:rsidR="001F0F63" w:rsidRPr="00C34A19" w14:paraId="1972FB96" w14:textId="77777777" w:rsidTr="00D518E6">
        <w:tc>
          <w:tcPr>
            <w:tcW w:w="675" w:type="dxa"/>
          </w:tcPr>
          <w:p w14:paraId="39FBB4C6"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6521" w:type="dxa"/>
          </w:tcPr>
          <w:p w14:paraId="0852EB1F"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2452" w:type="dxa"/>
          </w:tcPr>
          <w:p w14:paraId="7012B9E8"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r>
      <w:tr w:rsidR="001F0F63" w:rsidRPr="00C34A19" w14:paraId="73FC7F35" w14:textId="77777777" w:rsidTr="00D518E6">
        <w:tc>
          <w:tcPr>
            <w:tcW w:w="675" w:type="dxa"/>
          </w:tcPr>
          <w:p w14:paraId="6B2A582C"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6521" w:type="dxa"/>
          </w:tcPr>
          <w:p w14:paraId="5285700B"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2452" w:type="dxa"/>
          </w:tcPr>
          <w:p w14:paraId="64282ABD"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r>
      <w:tr w:rsidR="001F0F63" w:rsidRPr="00C34A19" w14:paraId="26420A60" w14:textId="77777777" w:rsidTr="00D518E6">
        <w:tc>
          <w:tcPr>
            <w:tcW w:w="675" w:type="dxa"/>
          </w:tcPr>
          <w:p w14:paraId="38A8F955"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6521" w:type="dxa"/>
          </w:tcPr>
          <w:p w14:paraId="45720D11"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c>
          <w:tcPr>
            <w:tcW w:w="2452" w:type="dxa"/>
          </w:tcPr>
          <w:p w14:paraId="436C2130" w14:textId="77777777" w:rsidR="001F0F63" w:rsidRPr="00C34A19" w:rsidRDefault="001F0F63" w:rsidP="001F0F63">
            <w:pPr>
              <w:spacing w:after="0" w:line="240" w:lineRule="auto"/>
              <w:jc w:val="both"/>
              <w:rPr>
                <w:rFonts w:ascii="Times New Roman" w:eastAsia="Times New Roman" w:hAnsi="Times New Roman" w:cs="Times New Roman"/>
                <w:sz w:val="24"/>
                <w:szCs w:val="20"/>
              </w:rPr>
            </w:pPr>
          </w:p>
        </w:tc>
      </w:tr>
    </w:tbl>
    <w:p w14:paraId="4E94D9D8" w14:textId="77777777" w:rsidR="001F0F63" w:rsidRPr="00C34A19" w:rsidRDefault="001F0F63" w:rsidP="001F0F63">
      <w:pPr>
        <w:shd w:val="clear" w:color="auto" w:fill="FFFFFF"/>
        <w:spacing w:after="0" w:line="240" w:lineRule="auto"/>
        <w:ind w:firstLine="567"/>
        <w:jc w:val="both"/>
        <w:rPr>
          <w:rFonts w:ascii="Times New Roman" w:eastAsia="Times New Roman" w:hAnsi="Times New Roman" w:cs="Times New Roman"/>
          <w:sz w:val="24"/>
          <w:szCs w:val="20"/>
        </w:rPr>
      </w:pPr>
      <w:r w:rsidRPr="00C34A19">
        <w:rPr>
          <w:rFonts w:ascii="Times New Roman" w:eastAsia="Times New Roman" w:hAnsi="Times New Roman" w:cs="Times New Roman"/>
          <w:sz w:val="24"/>
          <w:szCs w:val="24"/>
        </w:rPr>
        <w:t>4. *</w:t>
      </w:r>
      <w:r w:rsidRPr="00C34A19">
        <w:rPr>
          <w:rFonts w:ascii="Times New Roman" w:eastAsia="Times New Roman" w:hAnsi="Times New Roman" w:cs="Times New Roman"/>
          <w:sz w:val="23"/>
          <w:szCs w:val="23"/>
          <w:lang w:eastAsia="lt-LT"/>
        </w:rPr>
        <w:t xml:space="preserve">Vykdant sutartį pasitelksime šiuos </w:t>
      </w:r>
      <w:proofErr w:type="spellStart"/>
      <w:r w:rsidRPr="00C34A19">
        <w:rPr>
          <w:rFonts w:ascii="Times New Roman" w:eastAsia="Times New Roman" w:hAnsi="Times New Roman" w:cs="Times New Roman"/>
          <w:sz w:val="23"/>
          <w:szCs w:val="23"/>
          <w:lang w:eastAsia="lt-LT"/>
        </w:rPr>
        <w:t>subtiekėjus</w:t>
      </w:r>
      <w:proofErr w:type="spellEnd"/>
      <w:r w:rsidRPr="00C34A19">
        <w:rPr>
          <w:rFonts w:ascii="Times New Roman" w:eastAsia="Times New Roman" w:hAnsi="Times New Roman" w:cs="Times New Roman"/>
          <w:sz w:val="23"/>
          <w:szCs w:val="23"/>
          <w:lang w:eastAsia="lt-LT"/>
        </w:rPr>
        <w:t>:</w:t>
      </w:r>
      <w:r w:rsidRPr="00C34A19">
        <w:rPr>
          <w:rFonts w:ascii="Times New Roman" w:eastAsia="Times New Roman" w:hAnsi="Times New Roman" w:cs="Times New Roman"/>
          <w:sz w:val="24"/>
          <w:szCs w:val="20"/>
        </w:rPr>
        <w:t xml:space="preserve"> </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3749"/>
        <w:gridCol w:w="2216"/>
        <w:gridCol w:w="2567"/>
      </w:tblGrid>
      <w:tr w:rsidR="00DC268A" w:rsidRPr="00C34A19" w14:paraId="66278BA7" w14:textId="77777777" w:rsidTr="000F4EB4">
        <w:trPr>
          <w:jc w:val="center"/>
        </w:trPr>
        <w:tc>
          <w:tcPr>
            <w:tcW w:w="1057" w:type="dxa"/>
            <w:vAlign w:val="center"/>
          </w:tcPr>
          <w:p w14:paraId="3F760C8F" w14:textId="77777777" w:rsidR="00DC268A" w:rsidRPr="00C34A19" w:rsidRDefault="00DC268A" w:rsidP="00425991">
            <w:pPr>
              <w:spacing w:after="0" w:line="240" w:lineRule="auto"/>
              <w:jc w:val="cente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Eil.Nr.</w:t>
            </w:r>
          </w:p>
        </w:tc>
        <w:tc>
          <w:tcPr>
            <w:tcW w:w="3841" w:type="dxa"/>
            <w:vAlign w:val="center"/>
          </w:tcPr>
          <w:p w14:paraId="2ECCA2AA" w14:textId="77777777" w:rsidR="00DC268A" w:rsidRPr="00C34A19" w:rsidRDefault="00DC268A" w:rsidP="00425991">
            <w:pPr>
              <w:spacing w:after="0" w:line="240" w:lineRule="auto"/>
              <w:jc w:val="center"/>
              <w:rPr>
                <w:rFonts w:ascii="Times New Roman" w:eastAsia="Times New Roman" w:hAnsi="Times New Roman" w:cs="Times New Roman"/>
                <w:sz w:val="24"/>
                <w:szCs w:val="24"/>
              </w:rPr>
            </w:pPr>
            <w:proofErr w:type="spellStart"/>
            <w:r w:rsidRPr="00C34A19">
              <w:rPr>
                <w:rFonts w:ascii="Times New Roman" w:eastAsia="Times New Roman" w:hAnsi="Times New Roman" w:cs="Times New Roman"/>
                <w:sz w:val="24"/>
                <w:szCs w:val="24"/>
              </w:rPr>
              <w:t>Subtiekėjų</w:t>
            </w:r>
            <w:proofErr w:type="spellEnd"/>
            <w:r w:rsidRPr="00C34A19">
              <w:rPr>
                <w:rFonts w:ascii="Times New Roman" w:eastAsia="Times New Roman" w:hAnsi="Times New Roman" w:cs="Times New Roman"/>
                <w:sz w:val="24"/>
                <w:szCs w:val="24"/>
              </w:rPr>
              <w:t xml:space="preserve"> pavadinimas</w:t>
            </w:r>
          </w:p>
        </w:tc>
        <w:tc>
          <w:tcPr>
            <w:tcW w:w="2268" w:type="dxa"/>
          </w:tcPr>
          <w:p w14:paraId="7B892FFE" w14:textId="77777777" w:rsidR="00DC268A" w:rsidRPr="00C34A19" w:rsidRDefault="00DC268A" w:rsidP="00425991">
            <w:pPr>
              <w:spacing w:after="0" w:line="240" w:lineRule="auto"/>
              <w:jc w:val="center"/>
              <w:rPr>
                <w:rFonts w:ascii="Times New Roman" w:eastAsia="Times New Roman" w:hAnsi="Times New Roman" w:cs="Times New Roman"/>
                <w:sz w:val="24"/>
                <w:szCs w:val="24"/>
              </w:rPr>
            </w:pPr>
            <w:proofErr w:type="spellStart"/>
            <w:r w:rsidRPr="00C34A19">
              <w:rPr>
                <w:rFonts w:ascii="Times New Roman" w:eastAsia="Times New Roman" w:hAnsi="Times New Roman" w:cs="Times New Roman"/>
                <w:sz w:val="24"/>
                <w:szCs w:val="24"/>
              </w:rPr>
              <w:t>Subtiekėjo</w:t>
            </w:r>
            <w:proofErr w:type="spellEnd"/>
            <w:r w:rsidRPr="00C34A19">
              <w:rPr>
                <w:rFonts w:ascii="Times New Roman" w:eastAsia="Times New Roman" w:hAnsi="Times New Roman" w:cs="Times New Roman"/>
                <w:sz w:val="24"/>
                <w:szCs w:val="24"/>
              </w:rPr>
              <w:t xml:space="preserve"> adresas, kodas ir kiti rekvizitai</w:t>
            </w:r>
          </w:p>
        </w:tc>
        <w:tc>
          <w:tcPr>
            <w:tcW w:w="2628" w:type="dxa"/>
            <w:vAlign w:val="center"/>
          </w:tcPr>
          <w:p w14:paraId="5903141D" w14:textId="77777777" w:rsidR="00DC268A" w:rsidRPr="00C34A19" w:rsidRDefault="00DC268A" w:rsidP="00425991">
            <w:pPr>
              <w:spacing w:after="0" w:line="240" w:lineRule="auto"/>
              <w:jc w:val="center"/>
              <w:rPr>
                <w:rFonts w:ascii="Times New Roman" w:eastAsia="Times New Roman" w:hAnsi="Times New Roman" w:cs="Times New Roman"/>
                <w:sz w:val="24"/>
                <w:szCs w:val="24"/>
              </w:rPr>
            </w:pPr>
            <w:proofErr w:type="spellStart"/>
            <w:r w:rsidRPr="00C34A19">
              <w:rPr>
                <w:rFonts w:ascii="Times New Roman" w:eastAsia="Times New Roman" w:hAnsi="Times New Roman" w:cs="Times New Roman"/>
                <w:sz w:val="24"/>
                <w:szCs w:val="24"/>
              </w:rPr>
              <w:t>Subtiekėjui</w:t>
            </w:r>
            <w:proofErr w:type="spellEnd"/>
            <w:r w:rsidRPr="00C34A19">
              <w:rPr>
                <w:rFonts w:ascii="Times New Roman" w:eastAsia="Times New Roman" w:hAnsi="Times New Roman" w:cs="Times New Roman"/>
                <w:sz w:val="24"/>
                <w:szCs w:val="24"/>
              </w:rPr>
              <w:t xml:space="preserve"> perduodamas paslaugų pavadinimas</w:t>
            </w:r>
            <w:r w:rsidR="000F4EB4" w:rsidRPr="00C34A19">
              <w:rPr>
                <w:rFonts w:ascii="Times New Roman" w:eastAsia="Times New Roman" w:hAnsi="Times New Roman" w:cs="Times New Roman"/>
                <w:sz w:val="24"/>
                <w:szCs w:val="24"/>
              </w:rPr>
              <w:t xml:space="preserve"> ir įsipareigojimų dalis (procentais), kuriai ketinama pasitelkti </w:t>
            </w:r>
            <w:proofErr w:type="spellStart"/>
            <w:r w:rsidR="000F4EB4" w:rsidRPr="00C34A19">
              <w:rPr>
                <w:rFonts w:ascii="Times New Roman" w:eastAsia="Times New Roman" w:hAnsi="Times New Roman" w:cs="Times New Roman"/>
                <w:sz w:val="24"/>
                <w:szCs w:val="24"/>
              </w:rPr>
              <w:t>subtiekėją</w:t>
            </w:r>
            <w:proofErr w:type="spellEnd"/>
            <w:r w:rsidR="000F4EB4" w:rsidRPr="00C34A19">
              <w:rPr>
                <w:rFonts w:ascii="Times New Roman" w:eastAsia="Times New Roman" w:hAnsi="Times New Roman" w:cs="Times New Roman"/>
                <w:sz w:val="24"/>
                <w:szCs w:val="24"/>
              </w:rPr>
              <w:t xml:space="preserve"> (-</w:t>
            </w:r>
            <w:proofErr w:type="spellStart"/>
            <w:r w:rsidR="000F4EB4" w:rsidRPr="00C34A19">
              <w:rPr>
                <w:rFonts w:ascii="Times New Roman" w:eastAsia="Times New Roman" w:hAnsi="Times New Roman" w:cs="Times New Roman"/>
                <w:sz w:val="24"/>
                <w:szCs w:val="24"/>
              </w:rPr>
              <w:t>us</w:t>
            </w:r>
            <w:proofErr w:type="spellEnd"/>
            <w:r w:rsidR="000F4EB4" w:rsidRPr="00C34A19">
              <w:rPr>
                <w:rFonts w:ascii="Times New Roman" w:eastAsia="Times New Roman" w:hAnsi="Times New Roman" w:cs="Times New Roman"/>
                <w:sz w:val="24"/>
                <w:szCs w:val="24"/>
              </w:rPr>
              <w:t>)</w:t>
            </w:r>
            <w:r w:rsidRPr="00C34A19">
              <w:rPr>
                <w:rFonts w:ascii="Times New Roman" w:eastAsia="Times New Roman" w:hAnsi="Times New Roman" w:cs="Times New Roman"/>
                <w:sz w:val="24"/>
                <w:szCs w:val="24"/>
              </w:rPr>
              <w:t xml:space="preserve"> </w:t>
            </w:r>
          </w:p>
        </w:tc>
      </w:tr>
      <w:tr w:rsidR="00DC268A" w:rsidRPr="00C34A19" w14:paraId="11854550" w14:textId="77777777" w:rsidTr="000F4EB4">
        <w:trPr>
          <w:jc w:val="center"/>
        </w:trPr>
        <w:tc>
          <w:tcPr>
            <w:tcW w:w="1057" w:type="dxa"/>
          </w:tcPr>
          <w:p w14:paraId="16256DD2" w14:textId="77777777" w:rsidR="00DC268A" w:rsidRPr="00C34A19" w:rsidRDefault="00DC268A" w:rsidP="00425991">
            <w:pPr>
              <w:spacing w:after="0" w:line="240" w:lineRule="auto"/>
              <w:jc w:val="both"/>
              <w:rPr>
                <w:rFonts w:ascii="Times New Roman" w:eastAsia="Times New Roman" w:hAnsi="Times New Roman" w:cs="Times New Roman"/>
                <w:sz w:val="24"/>
                <w:szCs w:val="24"/>
              </w:rPr>
            </w:pPr>
          </w:p>
        </w:tc>
        <w:tc>
          <w:tcPr>
            <w:tcW w:w="3841" w:type="dxa"/>
          </w:tcPr>
          <w:p w14:paraId="34F2D733" w14:textId="77777777" w:rsidR="00DC268A" w:rsidRPr="00C34A19" w:rsidRDefault="00DC268A" w:rsidP="00425991">
            <w:pPr>
              <w:spacing w:after="0" w:line="240" w:lineRule="auto"/>
              <w:jc w:val="both"/>
              <w:rPr>
                <w:rFonts w:ascii="Times New Roman" w:eastAsia="Times New Roman" w:hAnsi="Times New Roman" w:cs="Times New Roman"/>
                <w:sz w:val="24"/>
                <w:szCs w:val="24"/>
              </w:rPr>
            </w:pPr>
          </w:p>
        </w:tc>
        <w:tc>
          <w:tcPr>
            <w:tcW w:w="2268" w:type="dxa"/>
          </w:tcPr>
          <w:p w14:paraId="6336850F" w14:textId="77777777" w:rsidR="00DC268A" w:rsidRPr="00C34A19" w:rsidRDefault="00DC268A" w:rsidP="00425991">
            <w:pPr>
              <w:spacing w:after="0" w:line="240" w:lineRule="auto"/>
              <w:jc w:val="both"/>
              <w:rPr>
                <w:rFonts w:ascii="Times New Roman" w:eastAsia="Times New Roman" w:hAnsi="Times New Roman" w:cs="Times New Roman"/>
                <w:sz w:val="24"/>
                <w:szCs w:val="24"/>
              </w:rPr>
            </w:pPr>
          </w:p>
        </w:tc>
        <w:tc>
          <w:tcPr>
            <w:tcW w:w="2628" w:type="dxa"/>
          </w:tcPr>
          <w:p w14:paraId="3D9B7FDE" w14:textId="77777777" w:rsidR="00DC268A" w:rsidRPr="00C34A19" w:rsidRDefault="00DC268A" w:rsidP="00425991">
            <w:pPr>
              <w:spacing w:after="0" w:line="240" w:lineRule="auto"/>
              <w:jc w:val="both"/>
              <w:rPr>
                <w:rFonts w:ascii="Times New Roman" w:eastAsia="Times New Roman" w:hAnsi="Times New Roman" w:cs="Times New Roman"/>
                <w:sz w:val="24"/>
                <w:szCs w:val="24"/>
              </w:rPr>
            </w:pPr>
          </w:p>
        </w:tc>
      </w:tr>
      <w:tr w:rsidR="00DC268A" w:rsidRPr="00C34A19" w14:paraId="1E26B5F5" w14:textId="77777777" w:rsidTr="000F4EB4">
        <w:trPr>
          <w:jc w:val="center"/>
        </w:trPr>
        <w:tc>
          <w:tcPr>
            <w:tcW w:w="1057" w:type="dxa"/>
          </w:tcPr>
          <w:p w14:paraId="40C0C37D" w14:textId="77777777" w:rsidR="00DC268A" w:rsidRPr="00C34A19" w:rsidRDefault="00DC268A" w:rsidP="00425991">
            <w:pPr>
              <w:spacing w:after="0" w:line="240" w:lineRule="auto"/>
              <w:jc w:val="both"/>
              <w:rPr>
                <w:rFonts w:ascii="Times New Roman" w:eastAsia="Times New Roman" w:hAnsi="Times New Roman" w:cs="Times New Roman"/>
                <w:sz w:val="24"/>
                <w:szCs w:val="24"/>
              </w:rPr>
            </w:pPr>
          </w:p>
        </w:tc>
        <w:tc>
          <w:tcPr>
            <w:tcW w:w="3841" w:type="dxa"/>
          </w:tcPr>
          <w:p w14:paraId="3E185971" w14:textId="77777777" w:rsidR="00DC268A" w:rsidRPr="00C34A19" w:rsidRDefault="00DC268A" w:rsidP="00425991">
            <w:pPr>
              <w:spacing w:after="0" w:line="240" w:lineRule="auto"/>
              <w:rPr>
                <w:rFonts w:ascii="Times New Roman" w:eastAsia="Times New Roman" w:hAnsi="Times New Roman" w:cs="Times New Roman"/>
                <w:sz w:val="24"/>
                <w:szCs w:val="24"/>
              </w:rPr>
            </w:pPr>
          </w:p>
        </w:tc>
        <w:tc>
          <w:tcPr>
            <w:tcW w:w="2268" w:type="dxa"/>
          </w:tcPr>
          <w:p w14:paraId="472C2562" w14:textId="77777777" w:rsidR="00DC268A" w:rsidRPr="00C34A19" w:rsidRDefault="00DC268A" w:rsidP="00425991">
            <w:pPr>
              <w:spacing w:after="0" w:line="240" w:lineRule="auto"/>
              <w:rPr>
                <w:rFonts w:ascii="Times New Roman" w:eastAsia="Times New Roman" w:hAnsi="Times New Roman" w:cs="Times New Roman"/>
                <w:sz w:val="24"/>
                <w:szCs w:val="24"/>
              </w:rPr>
            </w:pPr>
          </w:p>
        </w:tc>
        <w:tc>
          <w:tcPr>
            <w:tcW w:w="2628" w:type="dxa"/>
          </w:tcPr>
          <w:p w14:paraId="03A2F892" w14:textId="77777777" w:rsidR="00DC268A" w:rsidRPr="00C34A19" w:rsidRDefault="00DC268A" w:rsidP="00425991">
            <w:pPr>
              <w:spacing w:after="0" w:line="240" w:lineRule="auto"/>
              <w:rPr>
                <w:rFonts w:ascii="Times New Roman" w:eastAsia="Times New Roman" w:hAnsi="Times New Roman" w:cs="Times New Roman"/>
                <w:sz w:val="24"/>
                <w:szCs w:val="24"/>
              </w:rPr>
            </w:pPr>
          </w:p>
        </w:tc>
      </w:tr>
    </w:tbl>
    <w:p w14:paraId="4E1F4554" w14:textId="77777777" w:rsidR="001F0F63" w:rsidRPr="00C34A19" w:rsidRDefault="001F0F63" w:rsidP="001F0F6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lang w:eastAsia="lt-LT"/>
        </w:rPr>
        <w:t xml:space="preserve">*Pildyti tuomet, jei bus sutarties vykdymui bus pasitelkti </w:t>
      </w:r>
      <w:proofErr w:type="spellStart"/>
      <w:r w:rsidRPr="00C34A19">
        <w:rPr>
          <w:rFonts w:ascii="Times New Roman" w:eastAsia="Times New Roman" w:hAnsi="Times New Roman" w:cs="Times New Roman"/>
          <w:sz w:val="24"/>
          <w:szCs w:val="24"/>
          <w:lang w:eastAsia="lt-LT"/>
        </w:rPr>
        <w:t>subtiekėjai</w:t>
      </w:r>
      <w:proofErr w:type="spellEnd"/>
      <w:r w:rsidRPr="00C34A19">
        <w:rPr>
          <w:rFonts w:ascii="Times New Roman" w:eastAsia="Times New Roman" w:hAnsi="Times New Roman" w:cs="Times New Roman"/>
          <w:sz w:val="24"/>
          <w:szCs w:val="24"/>
          <w:lang w:eastAsia="lt-LT"/>
        </w:rPr>
        <w:t xml:space="preserve"> (</w:t>
      </w:r>
      <w:proofErr w:type="spellStart"/>
      <w:r w:rsidRPr="00C34A19">
        <w:rPr>
          <w:rFonts w:ascii="Times New Roman" w:eastAsia="Times New Roman" w:hAnsi="Times New Roman" w:cs="Times New Roman"/>
          <w:sz w:val="24"/>
          <w:szCs w:val="24"/>
          <w:lang w:eastAsia="lt-LT"/>
        </w:rPr>
        <w:t>subtiekėjai</w:t>
      </w:r>
      <w:proofErr w:type="spellEnd"/>
      <w:r w:rsidRPr="00C34A19">
        <w:rPr>
          <w:rFonts w:ascii="Times New Roman" w:eastAsia="Times New Roman" w:hAnsi="Times New Roman" w:cs="Times New Roman"/>
          <w:sz w:val="24"/>
          <w:szCs w:val="24"/>
          <w:lang w:eastAsia="lt-LT"/>
        </w:rPr>
        <w:t>).</w:t>
      </w:r>
    </w:p>
    <w:p w14:paraId="20B392BE" w14:textId="77777777" w:rsidR="001F0F63" w:rsidRPr="00C34A19" w:rsidRDefault="001F0F63" w:rsidP="001F0F63">
      <w:pPr>
        <w:spacing w:after="0" w:line="240" w:lineRule="auto"/>
        <w:ind w:firstLine="567"/>
        <w:jc w:val="both"/>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5. *Šiame pasiūlyme yra pateikta ir konfidenciali informacija: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789"/>
      </w:tblGrid>
      <w:tr w:rsidR="001D754A" w:rsidRPr="00C34A19" w14:paraId="6E8FB498" w14:textId="77777777" w:rsidTr="00D518E6">
        <w:tc>
          <w:tcPr>
            <w:tcW w:w="704" w:type="dxa"/>
            <w:tcBorders>
              <w:top w:val="single" w:sz="4" w:space="0" w:color="auto"/>
              <w:left w:val="single" w:sz="4" w:space="0" w:color="auto"/>
              <w:bottom w:val="single" w:sz="4" w:space="0" w:color="auto"/>
              <w:right w:val="single" w:sz="4" w:space="0" w:color="auto"/>
            </w:tcBorders>
            <w:vAlign w:val="center"/>
          </w:tcPr>
          <w:p w14:paraId="241133BB" w14:textId="77777777" w:rsidR="001D754A" w:rsidRPr="00C34A19" w:rsidRDefault="001D754A" w:rsidP="001D754A">
            <w:pPr>
              <w:spacing w:after="0" w:line="240" w:lineRule="auto"/>
              <w:ind w:right="-108"/>
              <w:jc w:val="center"/>
              <w:rPr>
                <w:rFonts w:ascii="Times New Roman" w:eastAsia="Times New Roman" w:hAnsi="Times New Roman" w:cs="Times New Roman"/>
                <w:b/>
                <w:sz w:val="24"/>
                <w:szCs w:val="24"/>
              </w:rPr>
            </w:pPr>
            <w:r w:rsidRPr="00C34A19">
              <w:rPr>
                <w:rFonts w:ascii="Times New Roman" w:eastAsia="Times New Roman" w:hAnsi="Times New Roman" w:cs="Times New Roman"/>
                <w:b/>
                <w:sz w:val="24"/>
                <w:szCs w:val="24"/>
              </w:rPr>
              <w:t>Eil.</w:t>
            </w:r>
          </w:p>
          <w:p w14:paraId="42FA42F5" w14:textId="77777777" w:rsidR="001D754A" w:rsidRPr="00C34A19" w:rsidRDefault="001D754A" w:rsidP="001D754A">
            <w:pPr>
              <w:spacing w:after="0" w:line="240" w:lineRule="auto"/>
              <w:ind w:right="-108"/>
              <w:jc w:val="center"/>
              <w:rPr>
                <w:rFonts w:ascii="Times New Roman" w:eastAsia="Times New Roman" w:hAnsi="Times New Roman" w:cs="Times New Roman"/>
                <w:b/>
                <w:sz w:val="24"/>
                <w:szCs w:val="24"/>
              </w:rPr>
            </w:pPr>
            <w:r w:rsidRPr="00C34A19">
              <w:rPr>
                <w:rFonts w:ascii="Times New Roman" w:eastAsia="Times New Roman" w:hAnsi="Times New Roman" w:cs="Times New Roman"/>
                <w:b/>
                <w:sz w:val="24"/>
                <w:szCs w:val="24"/>
              </w:rPr>
              <w:t>Nr.</w:t>
            </w:r>
          </w:p>
        </w:tc>
        <w:tc>
          <w:tcPr>
            <w:tcW w:w="8789" w:type="dxa"/>
            <w:tcBorders>
              <w:top w:val="single" w:sz="4" w:space="0" w:color="auto"/>
              <w:left w:val="single" w:sz="4" w:space="0" w:color="auto"/>
              <w:bottom w:val="single" w:sz="4" w:space="0" w:color="auto"/>
              <w:right w:val="single" w:sz="4" w:space="0" w:color="auto"/>
            </w:tcBorders>
          </w:tcPr>
          <w:p w14:paraId="15E7896C" w14:textId="77777777" w:rsidR="001D754A" w:rsidRPr="00C34A19" w:rsidRDefault="001D754A" w:rsidP="001D754A">
            <w:pPr>
              <w:spacing w:after="0" w:line="240" w:lineRule="auto"/>
              <w:ind w:right="-392"/>
              <w:jc w:val="both"/>
              <w:rPr>
                <w:rFonts w:ascii="Times New Roman" w:eastAsia="Times New Roman" w:hAnsi="Times New Roman" w:cs="Times New Roman"/>
                <w:sz w:val="24"/>
                <w:szCs w:val="24"/>
              </w:rPr>
            </w:pPr>
            <w:r w:rsidRPr="00C34A19">
              <w:rPr>
                <w:rFonts w:ascii="Times New Roman" w:eastAsia="Times New Roman" w:hAnsi="Times New Roman" w:cs="Times New Roman"/>
                <w:b/>
                <w:sz w:val="24"/>
                <w:szCs w:val="24"/>
              </w:rPr>
              <w:t>Pateikto dokumento pavadinimas</w:t>
            </w:r>
          </w:p>
        </w:tc>
      </w:tr>
      <w:tr w:rsidR="001D754A" w:rsidRPr="00C34A19" w14:paraId="344F54C6" w14:textId="77777777" w:rsidTr="00D518E6">
        <w:tc>
          <w:tcPr>
            <w:tcW w:w="704" w:type="dxa"/>
            <w:tcBorders>
              <w:top w:val="single" w:sz="4" w:space="0" w:color="auto"/>
              <w:left w:val="single" w:sz="4" w:space="0" w:color="auto"/>
              <w:bottom w:val="single" w:sz="4" w:space="0" w:color="auto"/>
              <w:right w:val="single" w:sz="4" w:space="0" w:color="auto"/>
            </w:tcBorders>
          </w:tcPr>
          <w:p w14:paraId="1A102C8C" w14:textId="77777777" w:rsidR="001D754A" w:rsidRPr="00C34A19" w:rsidRDefault="001D754A" w:rsidP="001D754A">
            <w:pPr>
              <w:spacing w:after="0" w:line="240" w:lineRule="auto"/>
              <w:ind w:right="-108"/>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14:paraId="7989BE1D" w14:textId="77777777" w:rsidR="001D754A" w:rsidRPr="00C34A19" w:rsidRDefault="001D754A" w:rsidP="001D754A">
            <w:pPr>
              <w:spacing w:after="0" w:line="240" w:lineRule="auto"/>
              <w:ind w:right="-108"/>
              <w:jc w:val="both"/>
              <w:rPr>
                <w:rFonts w:ascii="Times New Roman" w:eastAsia="Times New Roman" w:hAnsi="Times New Roman" w:cs="Times New Roman"/>
                <w:sz w:val="24"/>
                <w:szCs w:val="24"/>
              </w:rPr>
            </w:pPr>
          </w:p>
        </w:tc>
      </w:tr>
      <w:tr w:rsidR="001D754A" w:rsidRPr="00C34A19" w14:paraId="756BE61A" w14:textId="77777777" w:rsidTr="00D518E6">
        <w:tc>
          <w:tcPr>
            <w:tcW w:w="704" w:type="dxa"/>
            <w:tcBorders>
              <w:top w:val="single" w:sz="4" w:space="0" w:color="auto"/>
              <w:left w:val="single" w:sz="4" w:space="0" w:color="auto"/>
              <w:bottom w:val="single" w:sz="4" w:space="0" w:color="auto"/>
              <w:right w:val="single" w:sz="4" w:space="0" w:color="auto"/>
            </w:tcBorders>
          </w:tcPr>
          <w:p w14:paraId="6273FBAE" w14:textId="77777777" w:rsidR="001D754A" w:rsidRPr="00C34A19" w:rsidRDefault="001D754A" w:rsidP="001D754A">
            <w:pPr>
              <w:spacing w:after="0" w:line="240" w:lineRule="auto"/>
              <w:ind w:right="-108"/>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2.</w:t>
            </w:r>
          </w:p>
        </w:tc>
        <w:tc>
          <w:tcPr>
            <w:tcW w:w="8789" w:type="dxa"/>
            <w:tcBorders>
              <w:top w:val="single" w:sz="4" w:space="0" w:color="auto"/>
              <w:left w:val="single" w:sz="4" w:space="0" w:color="auto"/>
              <w:bottom w:val="single" w:sz="4" w:space="0" w:color="auto"/>
              <w:right w:val="single" w:sz="4" w:space="0" w:color="auto"/>
            </w:tcBorders>
          </w:tcPr>
          <w:p w14:paraId="168B348E" w14:textId="77777777" w:rsidR="001D754A" w:rsidRPr="00C34A19" w:rsidRDefault="001D754A" w:rsidP="001D754A">
            <w:pPr>
              <w:spacing w:after="0" w:line="240" w:lineRule="auto"/>
              <w:ind w:right="-108"/>
              <w:jc w:val="both"/>
              <w:rPr>
                <w:rFonts w:ascii="Times New Roman" w:eastAsia="Times New Roman" w:hAnsi="Times New Roman" w:cs="Times New Roman"/>
                <w:sz w:val="24"/>
                <w:szCs w:val="24"/>
              </w:rPr>
            </w:pPr>
          </w:p>
        </w:tc>
      </w:tr>
      <w:tr w:rsidR="001D754A" w:rsidRPr="00C34A19" w14:paraId="66006228" w14:textId="77777777" w:rsidTr="00D518E6">
        <w:tc>
          <w:tcPr>
            <w:tcW w:w="9493" w:type="dxa"/>
            <w:gridSpan w:val="2"/>
            <w:tcBorders>
              <w:top w:val="single" w:sz="4" w:space="0" w:color="auto"/>
              <w:left w:val="single" w:sz="4" w:space="0" w:color="auto"/>
              <w:bottom w:val="single" w:sz="4" w:space="0" w:color="auto"/>
              <w:right w:val="single" w:sz="4" w:space="0" w:color="auto"/>
            </w:tcBorders>
          </w:tcPr>
          <w:p w14:paraId="47676E54" w14:textId="77777777" w:rsidR="001D754A" w:rsidRPr="00C34A19" w:rsidRDefault="001D754A" w:rsidP="001D754A">
            <w:pPr>
              <w:spacing w:after="0" w:line="240" w:lineRule="auto"/>
              <w:ind w:right="34"/>
              <w:jc w:val="both"/>
              <w:rPr>
                <w:rFonts w:ascii="Times New Roman" w:eastAsia="Times New Roman" w:hAnsi="Times New Roman" w:cs="Times New Roman"/>
                <w:sz w:val="24"/>
                <w:szCs w:val="24"/>
              </w:rPr>
            </w:pPr>
            <w:r w:rsidRPr="00C34A19">
              <w:rPr>
                <w:rFonts w:ascii="Times New Roman" w:eastAsia="Times New Roman" w:hAnsi="Times New Roman" w:cs="Times New Roman"/>
                <w:b/>
                <w:sz w:val="24"/>
                <w:szCs w:val="24"/>
              </w:rPr>
              <w:lastRenderedPageBreak/>
              <w:t>*Pastaba.</w:t>
            </w:r>
            <w:r w:rsidRPr="00C34A19">
              <w:rPr>
                <w:rFonts w:ascii="Times New Roman" w:eastAsia="Times New Roman" w:hAnsi="Times New Roman" w:cs="Times New Roman"/>
                <w:sz w:val="24"/>
                <w:szCs w:val="24"/>
              </w:rPr>
              <w:t xml:space="preserve"> Tiekėjui nenurodžius, kokia informacija yra konfidenciali, laikoma, kad konfidencialios informacijos pasiūlyme nėra.</w:t>
            </w:r>
          </w:p>
        </w:tc>
      </w:tr>
    </w:tbl>
    <w:p w14:paraId="37C289F9" w14:textId="77777777" w:rsidR="001D754A" w:rsidRPr="00C34A19" w:rsidRDefault="001D754A" w:rsidP="001F0F63">
      <w:pPr>
        <w:spacing w:after="0" w:line="240" w:lineRule="auto"/>
        <w:ind w:firstLine="567"/>
        <w:jc w:val="both"/>
        <w:rPr>
          <w:rFonts w:ascii="Times New Roman" w:eastAsia="Times New Roman" w:hAnsi="Times New Roman" w:cs="Times New Roman"/>
          <w:sz w:val="16"/>
          <w:szCs w:val="16"/>
        </w:rPr>
      </w:pPr>
    </w:p>
    <w:p w14:paraId="3D33EF72" w14:textId="386297C5" w:rsidR="001F0F63" w:rsidRPr="00C34A19" w:rsidRDefault="001F0F63" w:rsidP="001F0F63">
      <w:pPr>
        <w:spacing w:after="0" w:line="240" w:lineRule="auto"/>
        <w:jc w:val="both"/>
        <w:rPr>
          <w:rFonts w:ascii="Times New Roman" w:eastAsia="Times New Roman" w:hAnsi="Times New Roman" w:cs="Times New Roman"/>
          <w:bCs/>
          <w:szCs w:val="20"/>
        </w:rPr>
      </w:pPr>
      <w:r w:rsidRPr="00C34A19">
        <w:rPr>
          <w:rFonts w:ascii="Times New Roman" w:eastAsia="Times New Roman" w:hAnsi="Times New Roman" w:cs="Times New Roman"/>
          <w:sz w:val="24"/>
          <w:szCs w:val="24"/>
        </w:rPr>
        <w:t xml:space="preserve">* </w:t>
      </w:r>
      <w:r w:rsidRPr="00C34A19">
        <w:rPr>
          <w:rFonts w:ascii="Times New Roman" w:eastAsia="Times New Roman" w:hAnsi="Times New Roman" w:cs="Times New Roman"/>
          <w:bCs/>
          <w:szCs w:val="20"/>
        </w:rPr>
        <w:t>Pildyti tuomet, jei bus pateikta konfidenciali informacija. Tiekėjas neg</w:t>
      </w:r>
      <w:r w:rsidR="00C11DE2">
        <w:rPr>
          <w:rFonts w:ascii="Times New Roman" w:eastAsia="Times New Roman" w:hAnsi="Times New Roman" w:cs="Times New Roman"/>
          <w:bCs/>
          <w:szCs w:val="20"/>
        </w:rPr>
        <w:t>ali nurodyti, kad konfidenciali</w:t>
      </w:r>
      <w:r w:rsidRPr="00C34A19">
        <w:rPr>
          <w:rFonts w:ascii="Times New Roman" w:eastAsia="Times New Roman" w:hAnsi="Times New Roman" w:cs="Times New Roman"/>
          <w:bCs/>
          <w:szCs w:val="20"/>
        </w:rPr>
        <w:t xml:space="preserve"> yra pasiūlymo kaina arba, kad visas pasiūlymas yra konfidencialus. </w:t>
      </w:r>
    </w:p>
    <w:p w14:paraId="0C75C807" w14:textId="77777777" w:rsidR="001F0F63" w:rsidRPr="00C34A19" w:rsidRDefault="001F0F63" w:rsidP="001F0F63">
      <w:pPr>
        <w:spacing w:after="0" w:line="240" w:lineRule="auto"/>
        <w:ind w:firstLine="720"/>
        <w:jc w:val="both"/>
        <w:rPr>
          <w:rFonts w:ascii="Times New Roman" w:eastAsia="Times New Roman" w:hAnsi="Times New Roman" w:cs="Times New Roman"/>
          <w:bCs/>
          <w:sz w:val="16"/>
          <w:szCs w:val="16"/>
        </w:rPr>
      </w:pPr>
    </w:p>
    <w:p w14:paraId="1D875F54" w14:textId="77777777" w:rsidR="001F0F63" w:rsidRPr="00C34A19" w:rsidRDefault="001F0F63" w:rsidP="001F0F63">
      <w:pPr>
        <w:spacing w:after="0" w:line="240" w:lineRule="auto"/>
        <w:ind w:firstLine="567"/>
        <w:jc w:val="both"/>
        <w:rPr>
          <w:rFonts w:ascii="Times New Roman" w:eastAsia="Times New Roman" w:hAnsi="Times New Roman" w:cs="Times New Roman"/>
          <w:bCs/>
          <w:szCs w:val="20"/>
        </w:rPr>
      </w:pPr>
      <w:r w:rsidRPr="00C34A19">
        <w:rPr>
          <w:rFonts w:ascii="Times New Roman" w:eastAsia="Times New Roman" w:hAnsi="Times New Roman" w:cs="Times New Roman"/>
          <w:bCs/>
          <w:szCs w:val="20"/>
        </w:rPr>
        <w:t>Pildydamas šią formą tiekėjas turi pateikti visą aukščiau prašomą informaciją. Tiekėjui išbraukus formoje esančias nuostatas, jo pasiūlymas bus atmestas, išskyrus 4 ir 5 punktus. 4 ir 5 punktų tiekėjas gali nepildyti arba juos išbraukti. Jei tiekėjas 4 ir (ar) 5 punktų neužpildo arba juos išbraukia, laikoma</w:t>
      </w:r>
      <w:r w:rsidR="00994063" w:rsidRPr="00C34A19">
        <w:rPr>
          <w:rFonts w:ascii="Times New Roman" w:eastAsia="Times New Roman" w:hAnsi="Times New Roman" w:cs="Times New Roman"/>
          <w:bCs/>
          <w:szCs w:val="20"/>
        </w:rPr>
        <w:t>,</w:t>
      </w:r>
      <w:r w:rsidRPr="00C34A19">
        <w:rPr>
          <w:rFonts w:ascii="Times New Roman" w:eastAsia="Times New Roman" w:hAnsi="Times New Roman" w:cs="Times New Roman"/>
          <w:bCs/>
          <w:szCs w:val="20"/>
        </w:rPr>
        <w:t xml:space="preserve"> kad jis sutarčiai vykdyti subrangovus (</w:t>
      </w:r>
      <w:proofErr w:type="spellStart"/>
      <w:r w:rsidRPr="00C34A19">
        <w:rPr>
          <w:rFonts w:ascii="Times New Roman" w:eastAsia="Times New Roman" w:hAnsi="Times New Roman" w:cs="Times New Roman"/>
          <w:bCs/>
          <w:szCs w:val="20"/>
        </w:rPr>
        <w:t>subteikėjus</w:t>
      </w:r>
      <w:proofErr w:type="spellEnd"/>
      <w:r w:rsidRPr="00C34A19">
        <w:rPr>
          <w:rFonts w:ascii="Times New Roman" w:eastAsia="Times New Roman" w:hAnsi="Times New Roman" w:cs="Times New Roman"/>
          <w:bCs/>
          <w:szCs w:val="20"/>
        </w:rPr>
        <w:t xml:space="preserve">) nepasitelks/ pasiūlyme konfidencialios informacijos nėra. </w:t>
      </w:r>
    </w:p>
    <w:p w14:paraId="6D60E87D" w14:textId="77777777" w:rsidR="001F0F63" w:rsidRPr="00C34A19" w:rsidRDefault="001F0F63" w:rsidP="001F0F63">
      <w:pPr>
        <w:spacing w:after="0" w:line="240" w:lineRule="auto"/>
        <w:jc w:val="center"/>
        <w:rPr>
          <w:rFonts w:ascii="Times New Roman" w:eastAsia="Times New Roman" w:hAnsi="Times New Roman" w:cs="Times New Roman"/>
          <w:sz w:val="20"/>
          <w:szCs w:val="20"/>
        </w:rPr>
      </w:pPr>
      <w:r w:rsidRPr="00C34A19">
        <w:rPr>
          <w:rFonts w:ascii="Times New Roman" w:eastAsia="Times New Roman" w:hAnsi="Times New Roman" w:cs="Times New Roman"/>
          <w:sz w:val="20"/>
          <w:szCs w:val="20"/>
        </w:rPr>
        <w:t>________________________________________________________________________________________________(Teikėjo arba jo įgalioto asmens vardas, pavardė, parašas)</w:t>
      </w:r>
    </w:p>
    <w:p w14:paraId="39C3EE7C" w14:textId="77777777" w:rsidR="001F0F63" w:rsidRPr="00C34A19" w:rsidRDefault="001F0F63" w:rsidP="001F0F63">
      <w:pPr>
        <w:spacing w:after="0" w:line="240" w:lineRule="auto"/>
        <w:jc w:val="center"/>
        <w:rPr>
          <w:rFonts w:ascii="Times New Roman" w:eastAsia="Times New Roman" w:hAnsi="Times New Roman" w:cs="Times New Roman"/>
          <w:sz w:val="20"/>
          <w:szCs w:val="20"/>
        </w:rPr>
      </w:pPr>
    </w:p>
    <w:p w14:paraId="2CA0D441" w14:textId="77777777" w:rsidR="007C1753" w:rsidRPr="00C34A19" w:rsidRDefault="001F0F63" w:rsidP="0065472A">
      <w:pPr>
        <w:spacing w:after="0" w:line="240" w:lineRule="auto"/>
        <w:jc w:val="cente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ab/>
      </w:r>
      <w:r w:rsidRPr="00C34A19">
        <w:rPr>
          <w:rFonts w:ascii="Times New Roman" w:eastAsia="Times New Roman" w:hAnsi="Times New Roman" w:cs="Times New Roman"/>
          <w:sz w:val="24"/>
          <w:szCs w:val="24"/>
        </w:rPr>
        <w:tab/>
      </w:r>
      <w:r w:rsidRPr="00C34A19">
        <w:rPr>
          <w:rFonts w:ascii="Times New Roman" w:eastAsia="Times New Roman" w:hAnsi="Times New Roman" w:cs="Times New Roman"/>
          <w:sz w:val="24"/>
          <w:szCs w:val="24"/>
        </w:rPr>
        <w:tab/>
      </w:r>
      <w:r w:rsidRPr="00C34A19">
        <w:rPr>
          <w:rFonts w:ascii="Times New Roman" w:eastAsia="Times New Roman" w:hAnsi="Times New Roman" w:cs="Times New Roman"/>
          <w:sz w:val="24"/>
          <w:szCs w:val="24"/>
        </w:rPr>
        <w:tab/>
      </w:r>
      <w:r w:rsidRPr="00C34A19">
        <w:rPr>
          <w:rFonts w:ascii="Times New Roman" w:eastAsia="Times New Roman" w:hAnsi="Times New Roman" w:cs="Times New Roman"/>
          <w:sz w:val="24"/>
          <w:szCs w:val="24"/>
        </w:rPr>
        <w:tab/>
        <w:t>A.V.</w:t>
      </w:r>
    </w:p>
    <w:p w14:paraId="30FB86D9" w14:textId="77777777" w:rsidR="007C1753" w:rsidRPr="00C34A19" w:rsidRDefault="007C1753">
      <w:pPr>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br w:type="page"/>
      </w:r>
    </w:p>
    <w:tbl>
      <w:tblPr>
        <w:tblW w:w="2760" w:type="dxa"/>
        <w:tblInd w:w="6948" w:type="dxa"/>
        <w:tblLook w:val="01E0" w:firstRow="1" w:lastRow="1" w:firstColumn="1" w:lastColumn="1" w:noHBand="0" w:noVBand="0"/>
      </w:tblPr>
      <w:tblGrid>
        <w:gridCol w:w="2760"/>
      </w:tblGrid>
      <w:tr w:rsidR="00F35333" w:rsidRPr="00C34A19" w14:paraId="570E7F05" w14:textId="77777777" w:rsidTr="00D341B6">
        <w:tc>
          <w:tcPr>
            <w:tcW w:w="2760" w:type="dxa"/>
          </w:tcPr>
          <w:p w14:paraId="3C710661" w14:textId="77777777" w:rsidR="00F35333" w:rsidRPr="00C34A19" w:rsidRDefault="00F35333" w:rsidP="00A364F4">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trike/>
                <w:sz w:val="24"/>
                <w:szCs w:val="24"/>
              </w:rPr>
              <w:lastRenderedPageBreak/>
              <w:br w:type="page"/>
            </w:r>
            <w:r w:rsidR="00A364F4" w:rsidRPr="00C34A19">
              <w:rPr>
                <w:rFonts w:ascii="Times New Roman" w:eastAsia="Times New Roman" w:hAnsi="Times New Roman" w:cs="Times New Roman"/>
                <w:sz w:val="24"/>
                <w:szCs w:val="24"/>
              </w:rPr>
              <w:t>Konkurso</w:t>
            </w:r>
            <w:r w:rsidRPr="00C34A19">
              <w:rPr>
                <w:rFonts w:ascii="Times New Roman" w:eastAsia="Times New Roman" w:hAnsi="Times New Roman" w:cs="Times New Roman"/>
                <w:sz w:val="24"/>
                <w:szCs w:val="24"/>
              </w:rPr>
              <w:t xml:space="preserve"> sąlygų</w:t>
            </w:r>
          </w:p>
        </w:tc>
      </w:tr>
      <w:tr w:rsidR="00F35333" w:rsidRPr="00C34A19" w14:paraId="53723020" w14:textId="77777777" w:rsidTr="00D341B6">
        <w:tc>
          <w:tcPr>
            <w:tcW w:w="2760" w:type="dxa"/>
          </w:tcPr>
          <w:p w14:paraId="622BBD1A" w14:textId="77777777" w:rsidR="00F35333" w:rsidRPr="00C34A19" w:rsidRDefault="00F35333" w:rsidP="00F35333">
            <w:pPr>
              <w:spacing w:after="0" w:line="240" w:lineRule="auto"/>
              <w:rPr>
                <w:rFonts w:ascii="Times New Roman" w:eastAsia="Times New Roman" w:hAnsi="Times New Roman" w:cs="Times New Roman"/>
                <w:sz w:val="24"/>
                <w:szCs w:val="24"/>
              </w:rPr>
            </w:pPr>
            <w:r w:rsidRPr="00C34A19">
              <w:rPr>
                <w:rFonts w:ascii="Times New Roman" w:eastAsia="Times New Roman" w:hAnsi="Times New Roman" w:cs="Times New Roman"/>
                <w:sz w:val="24"/>
                <w:szCs w:val="24"/>
              </w:rPr>
              <w:t>2 priedas</w:t>
            </w:r>
          </w:p>
          <w:p w14:paraId="430289ED" w14:textId="77777777" w:rsidR="00A6281B" w:rsidRPr="00C34A19" w:rsidRDefault="00A6281B" w:rsidP="00F35333">
            <w:pPr>
              <w:spacing w:after="0" w:line="240" w:lineRule="auto"/>
              <w:rPr>
                <w:rFonts w:ascii="Times New Roman" w:eastAsia="Times New Roman" w:hAnsi="Times New Roman" w:cs="Times New Roman"/>
                <w:sz w:val="24"/>
                <w:szCs w:val="24"/>
              </w:rPr>
            </w:pPr>
          </w:p>
        </w:tc>
      </w:tr>
    </w:tbl>
    <w:p w14:paraId="5EAD0C19" w14:textId="77777777" w:rsidR="00943D4E" w:rsidRPr="00C34A19" w:rsidRDefault="00943D4E" w:rsidP="00943D4E">
      <w:pPr>
        <w:tabs>
          <w:tab w:val="left" w:pos="2331"/>
        </w:tabs>
        <w:jc w:val="center"/>
        <w:rPr>
          <w:rFonts w:ascii="Times New Roman" w:hAnsi="Times New Roman" w:cs="Times New Roman"/>
          <w:b/>
          <w:sz w:val="24"/>
          <w:szCs w:val="24"/>
        </w:rPr>
      </w:pPr>
      <w:r w:rsidRPr="00C34A19">
        <w:rPr>
          <w:rFonts w:ascii="Times New Roman" w:hAnsi="Times New Roman" w:cs="Times New Roman"/>
          <w:b/>
          <w:sz w:val="24"/>
          <w:szCs w:val="24"/>
        </w:rPr>
        <w:t>TAKSI PASLAUGŲ PIRKIMO TECHNINĖ SPECIFIKACIJA</w:t>
      </w:r>
    </w:p>
    <w:p w14:paraId="2FB5F812" w14:textId="77777777" w:rsidR="00943D4E" w:rsidRPr="00C34A19" w:rsidRDefault="00943D4E" w:rsidP="00943D4E">
      <w:pPr>
        <w:tabs>
          <w:tab w:val="left" w:pos="993"/>
          <w:tab w:val="left" w:pos="2331"/>
        </w:tabs>
        <w:spacing w:line="360" w:lineRule="auto"/>
        <w:ind w:firstLine="567"/>
        <w:jc w:val="both"/>
        <w:rPr>
          <w:rFonts w:ascii="Times New Roman" w:hAnsi="Times New Roman" w:cs="Times New Roman"/>
          <w:sz w:val="24"/>
          <w:szCs w:val="24"/>
        </w:rPr>
      </w:pPr>
      <w:r w:rsidRPr="00C34A19">
        <w:rPr>
          <w:rFonts w:ascii="Times New Roman" w:hAnsi="Times New Roman" w:cs="Times New Roman"/>
          <w:sz w:val="24"/>
          <w:szCs w:val="24"/>
        </w:rPr>
        <w:t>Valstybinė kainų ir energetikos kontrolės komisija (toliau – Perkančioji organizacija) vykdo taksi paslaugų pirkimą (toliau – Paslaugos). BVPŽ kodas: 60120000</w:t>
      </w:r>
      <w:r w:rsidR="00EE1970" w:rsidRPr="00C34A19">
        <w:rPr>
          <w:rFonts w:ascii="Times New Roman" w:hAnsi="Times New Roman" w:cs="Times New Roman"/>
          <w:sz w:val="24"/>
          <w:szCs w:val="24"/>
        </w:rPr>
        <w:t>-5</w:t>
      </w:r>
      <w:r w:rsidRPr="00C34A19">
        <w:rPr>
          <w:rFonts w:ascii="Times New Roman" w:hAnsi="Times New Roman" w:cs="Times New Roman"/>
          <w:sz w:val="24"/>
          <w:szCs w:val="24"/>
        </w:rPr>
        <w:t>.</w:t>
      </w:r>
    </w:p>
    <w:p w14:paraId="72FA8DF9" w14:textId="77777777" w:rsidR="00943D4E" w:rsidRPr="00C34A19" w:rsidRDefault="00943D4E" w:rsidP="00943D4E">
      <w:pPr>
        <w:tabs>
          <w:tab w:val="left" w:pos="993"/>
          <w:tab w:val="left" w:pos="2331"/>
        </w:tabs>
        <w:spacing w:line="360" w:lineRule="auto"/>
        <w:ind w:firstLine="567"/>
        <w:jc w:val="both"/>
        <w:rPr>
          <w:rFonts w:ascii="Times New Roman" w:hAnsi="Times New Roman" w:cs="Times New Roman"/>
          <w:b/>
          <w:sz w:val="24"/>
          <w:szCs w:val="24"/>
        </w:rPr>
      </w:pPr>
      <w:r w:rsidRPr="00C34A19">
        <w:rPr>
          <w:rFonts w:ascii="Times New Roman" w:hAnsi="Times New Roman" w:cs="Times New Roman"/>
          <w:b/>
          <w:sz w:val="24"/>
          <w:szCs w:val="24"/>
        </w:rPr>
        <w:t>Reikalavimai perkamoms Paslaugoms:</w:t>
      </w:r>
    </w:p>
    <w:p w14:paraId="11257595" w14:textId="77777777" w:rsidR="00943D4E" w:rsidRPr="00C34A19" w:rsidRDefault="00943D4E" w:rsidP="00943D4E">
      <w:pPr>
        <w:numPr>
          <w:ilvl w:val="0"/>
          <w:numId w:val="17"/>
        </w:numPr>
        <w:tabs>
          <w:tab w:val="clear" w:pos="720"/>
          <w:tab w:val="num" w:pos="567"/>
          <w:tab w:val="left" w:pos="993"/>
          <w:tab w:val="left" w:pos="2331"/>
        </w:tabs>
        <w:spacing w:after="0" w:line="360" w:lineRule="auto"/>
        <w:ind w:left="0" w:firstLine="567"/>
        <w:jc w:val="both"/>
        <w:rPr>
          <w:rFonts w:ascii="Times New Roman" w:hAnsi="Times New Roman" w:cs="Times New Roman"/>
          <w:color w:val="000000" w:themeColor="text1"/>
          <w:sz w:val="24"/>
          <w:szCs w:val="24"/>
        </w:rPr>
      </w:pPr>
      <w:r w:rsidRPr="00C34A19">
        <w:rPr>
          <w:rFonts w:ascii="Times New Roman" w:hAnsi="Times New Roman" w:cs="Times New Roman"/>
          <w:sz w:val="24"/>
          <w:szCs w:val="24"/>
        </w:rPr>
        <w:t xml:space="preserve">Paslaugų teikimo </w:t>
      </w:r>
      <w:r w:rsidRPr="00C34A19">
        <w:rPr>
          <w:rFonts w:ascii="Times New Roman" w:hAnsi="Times New Roman" w:cs="Times New Roman"/>
          <w:color w:val="000000" w:themeColor="text1"/>
          <w:sz w:val="24"/>
          <w:szCs w:val="24"/>
        </w:rPr>
        <w:t xml:space="preserve">vieta – Vilniaus miestas ir, esant poreikiui, už </w:t>
      </w:r>
      <w:r w:rsidR="00347772" w:rsidRPr="00C34A19">
        <w:rPr>
          <w:rFonts w:ascii="Times New Roman" w:hAnsi="Times New Roman" w:cs="Times New Roman"/>
          <w:color w:val="000000" w:themeColor="text1"/>
          <w:sz w:val="24"/>
          <w:szCs w:val="24"/>
        </w:rPr>
        <w:t xml:space="preserve">Vilniaus </w:t>
      </w:r>
      <w:r w:rsidRPr="00C34A19">
        <w:rPr>
          <w:rFonts w:ascii="Times New Roman" w:hAnsi="Times New Roman" w:cs="Times New Roman"/>
          <w:color w:val="000000" w:themeColor="text1"/>
          <w:sz w:val="24"/>
          <w:szCs w:val="24"/>
        </w:rPr>
        <w:t>miesto ribų.</w:t>
      </w:r>
    </w:p>
    <w:p w14:paraId="651C8CCC" w14:textId="77777777" w:rsidR="00943D4E" w:rsidRPr="00C34A19" w:rsidRDefault="00943D4E" w:rsidP="00943D4E">
      <w:pPr>
        <w:numPr>
          <w:ilvl w:val="0"/>
          <w:numId w:val="17"/>
        </w:numPr>
        <w:tabs>
          <w:tab w:val="clear" w:pos="720"/>
          <w:tab w:val="num" w:pos="567"/>
          <w:tab w:val="left" w:pos="993"/>
          <w:tab w:val="left" w:pos="2331"/>
        </w:tabs>
        <w:spacing w:after="0" w:line="360" w:lineRule="auto"/>
        <w:ind w:left="0" w:firstLine="567"/>
        <w:jc w:val="both"/>
        <w:rPr>
          <w:rFonts w:ascii="Times New Roman" w:hAnsi="Times New Roman" w:cs="Times New Roman"/>
          <w:color w:val="000000" w:themeColor="text1"/>
          <w:sz w:val="24"/>
          <w:szCs w:val="24"/>
        </w:rPr>
      </w:pPr>
      <w:r w:rsidRPr="00C34A19">
        <w:rPr>
          <w:rFonts w:ascii="Times New Roman" w:hAnsi="Times New Roman" w:cs="Times New Roman"/>
          <w:color w:val="000000" w:themeColor="text1"/>
          <w:sz w:val="24"/>
          <w:szCs w:val="24"/>
        </w:rPr>
        <w:t>Paslaugos Perkančiajai organizacijai teikiamos pagal Perkančiosios organizacijos iškvietimą Tiekėjo nurodomu telefonu numeriu, elektroniniu paštu arba per Tiekėjo turimą informacinę sistemą (jei Tiekėjas tokią turi).</w:t>
      </w:r>
    </w:p>
    <w:p w14:paraId="13526CBE" w14:textId="3C29EFA5" w:rsidR="00943D4E" w:rsidRPr="00C34A19" w:rsidRDefault="00943D4E" w:rsidP="00943D4E">
      <w:pPr>
        <w:numPr>
          <w:ilvl w:val="0"/>
          <w:numId w:val="17"/>
        </w:numPr>
        <w:tabs>
          <w:tab w:val="clear" w:pos="72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color w:val="000000" w:themeColor="text1"/>
          <w:sz w:val="24"/>
          <w:szCs w:val="24"/>
        </w:rPr>
        <w:t xml:space="preserve">Iš anksto suderinus elektroniniu </w:t>
      </w:r>
      <w:r w:rsidRPr="00C34A19">
        <w:rPr>
          <w:rFonts w:ascii="Times New Roman" w:hAnsi="Times New Roman" w:cs="Times New Roman"/>
          <w:sz w:val="24"/>
          <w:szCs w:val="24"/>
        </w:rPr>
        <w:t>paštu arba telefonu</w:t>
      </w:r>
      <w:r w:rsidR="00B42A31" w:rsidRPr="00C34A19">
        <w:rPr>
          <w:rFonts w:ascii="Times New Roman" w:hAnsi="Times New Roman" w:cs="Times New Roman"/>
          <w:sz w:val="24"/>
          <w:szCs w:val="24"/>
        </w:rPr>
        <w:t>,</w:t>
      </w:r>
      <w:r w:rsidRPr="00C34A19">
        <w:rPr>
          <w:rFonts w:ascii="Times New Roman" w:hAnsi="Times New Roman" w:cs="Times New Roman"/>
          <w:sz w:val="24"/>
          <w:szCs w:val="24"/>
        </w:rPr>
        <w:t xml:space="preserve"> Perkančiosios organizacijos darbuotojų</w:t>
      </w:r>
      <w:r w:rsidR="00B42A31" w:rsidRPr="00C34A19">
        <w:rPr>
          <w:rFonts w:ascii="Times New Roman" w:hAnsi="Times New Roman" w:cs="Times New Roman"/>
          <w:sz w:val="24"/>
          <w:szCs w:val="24"/>
        </w:rPr>
        <w:t>,</w:t>
      </w:r>
      <w:r w:rsidRPr="00C34A19">
        <w:rPr>
          <w:rFonts w:ascii="Times New Roman" w:hAnsi="Times New Roman" w:cs="Times New Roman"/>
          <w:sz w:val="24"/>
          <w:szCs w:val="24"/>
        </w:rPr>
        <w:t xml:space="preserve"> svečių pasitikimas Tarptautiniame Vilniaus oro uoste ir nuvežimas į nurodytą vietą.</w:t>
      </w:r>
    </w:p>
    <w:p w14:paraId="5C226773" w14:textId="77777777" w:rsidR="00943D4E" w:rsidRPr="00C34A19" w:rsidRDefault="00943D4E" w:rsidP="00943D4E">
      <w:pPr>
        <w:numPr>
          <w:ilvl w:val="0"/>
          <w:numId w:val="17"/>
        </w:numPr>
        <w:tabs>
          <w:tab w:val="clear" w:pos="720"/>
          <w:tab w:val="left" w:pos="0"/>
          <w:tab w:val="num" w:pos="567"/>
          <w:tab w:val="left" w:pos="993"/>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Transporto priemonei sugedus užsakymo atlikimo metu, Tiekėjas privalo operatyviai pakeisti transporto priemonę kita, kad keleiviai laiku būtų pristatyti į nurodytą vietą.</w:t>
      </w:r>
    </w:p>
    <w:p w14:paraId="2EE789FC" w14:textId="4F04417E"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Paslaugos turi būti teikiamos Perkančiosios organizacijos darbo metu (pirmadienis-ketvirtadienis 8.00-17.00 val.; penktadienis 8.00 - 15.45 val.</w:t>
      </w:r>
      <w:r w:rsidR="008E055C">
        <w:rPr>
          <w:rFonts w:ascii="Times New Roman" w:hAnsi="Times New Roman" w:cs="Times New Roman"/>
          <w:sz w:val="24"/>
          <w:szCs w:val="24"/>
        </w:rPr>
        <w:t>)</w:t>
      </w:r>
      <w:bookmarkStart w:id="67" w:name="_GoBack"/>
      <w:bookmarkEnd w:id="67"/>
      <w:r w:rsidRPr="00C34A19">
        <w:rPr>
          <w:rFonts w:ascii="Times New Roman" w:hAnsi="Times New Roman" w:cs="Times New Roman"/>
          <w:sz w:val="24"/>
          <w:szCs w:val="24"/>
        </w:rPr>
        <w:t xml:space="preserve"> Esant poreikiui Paslaugos gali būti teikiamos ir ne Perkančiosios organizacijos darbo valandomis pagal tuos pačius Sutartyje nustatytus įkainius.</w:t>
      </w:r>
    </w:p>
    <w:p w14:paraId="557DFDCD" w14:textId="5C19D9ED" w:rsidR="00406EAB" w:rsidRPr="00C34A19" w:rsidRDefault="00406EAB"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 xml:space="preserve">Tiekėjas piko metu </w:t>
      </w:r>
      <w:r w:rsidR="00666C60" w:rsidRPr="00C34A19">
        <w:rPr>
          <w:rFonts w:ascii="Times New Roman" w:hAnsi="Times New Roman" w:cs="Times New Roman"/>
          <w:sz w:val="24"/>
          <w:szCs w:val="24"/>
        </w:rPr>
        <w:t xml:space="preserve">į nurodytą vietą </w:t>
      </w:r>
      <w:r w:rsidRPr="00C34A19">
        <w:rPr>
          <w:rFonts w:ascii="Times New Roman" w:hAnsi="Times New Roman" w:cs="Times New Roman"/>
          <w:sz w:val="24"/>
          <w:szCs w:val="24"/>
        </w:rPr>
        <w:t>turi atvykti ne ilgiau kaip per 40 minučių, ne piko metu – ne ilgiau kaip per 20 minučių. Rytinis piko metas – nuo 7 val. iki 10 val. Vakarinis piko metas – nuo 16 val. iki 18 val.</w:t>
      </w:r>
    </w:p>
    <w:p w14:paraId="03A54EE9" w14:textId="77777777"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Paslaugos bus užsakomos pagal poreikį. Minimali atskiro užsakymo suma nenustatoma, tačiau Perkančioji organizacija negali viršyti nustatyto preliminaraus paslaugų kiekio (1 lentelė).</w:t>
      </w:r>
    </w:p>
    <w:p w14:paraId="77D0E342" w14:textId="38F26706"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Tiekėjas Paslaugų teikimui privalės naudoti ne senesnius kaip 5 (</w:t>
      </w:r>
      <w:r w:rsidR="002871A4" w:rsidRPr="00C34A19">
        <w:rPr>
          <w:rFonts w:ascii="Times New Roman" w:hAnsi="Times New Roman" w:cs="Times New Roman"/>
          <w:sz w:val="24"/>
          <w:szCs w:val="24"/>
        </w:rPr>
        <w:t>penkerių</w:t>
      </w:r>
      <w:r w:rsidRPr="00C34A19">
        <w:rPr>
          <w:rFonts w:ascii="Times New Roman" w:hAnsi="Times New Roman" w:cs="Times New Roman"/>
          <w:sz w:val="24"/>
          <w:szCs w:val="24"/>
        </w:rPr>
        <w:t>) metų, skaičiuojant nuo pirmosios registracijos metų, automobilius.</w:t>
      </w:r>
    </w:p>
    <w:p w14:paraId="23AB5809" w14:textId="3335601C"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 xml:space="preserve">Tiekėjas įsipareigoja suteikti Paslaugas Perkančiajai organizacijai naudojant techniškai tvarkingus automobilius, atitinkančius teisės aktų ir automobilio gamintojo techninės dokumentacijos reikalavimus, su būtinomis apsaugos priemonėmis, apdraustus transporto priemonių civilinės atsakomybės draudimu, turinčius galiojančius techninius pasus. Pagal užsakymą atvykstančios transporto priemonės turi turėti automatinę klimato kontrolės sistemą (kondicionierių) bei skaitiklius, fiksuojančius užsakymo metu nuvažiuotą atstumą. </w:t>
      </w:r>
      <w:r w:rsidR="00C37833" w:rsidRPr="00C34A19">
        <w:rPr>
          <w:rFonts w:ascii="Times New Roman" w:hAnsi="Times New Roman" w:cs="Times New Roman"/>
          <w:sz w:val="24"/>
          <w:szCs w:val="24"/>
        </w:rPr>
        <w:t>Pasiekus kelionės tikslą, Perkančiosios organizacijos darbuotojui pateikti spausdintą kelionės kvitą.</w:t>
      </w:r>
    </w:p>
    <w:p w14:paraId="7F5D0AE3" w14:textId="77777777"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Į Perkančiosios organizacijos nurodytą vietą atvykusi transporto priemonė turi būti švari, nuplauta iš išorės. Transporto priemonės salonas turi būti švarus, be specifinių kvapų.</w:t>
      </w:r>
    </w:p>
    <w:p w14:paraId="2F779A75" w14:textId="77777777"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lastRenderedPageBreak/>
        <w:t xml:space="preserve">Tiekėjas tiesiogiai atsakingas už keleivių pervežimo taisyklių, kelių eismo taisyklių laikymąsi ir Paslaugų teikimą pagal keleivių vežimo lengvaisiais automobiliais taksi taisykles, patvirtintas Lietuvos Respublikos susisiekimo ministro 2012 m. sausio 27 d. įsakymu Nr. 3-80, Lietuvos Respublikos kelių transporto kodeksu ir kitais teisės aktais, reglamentuojančiais šių paslaugų teikimą. Tiekėjas turi turėti Vilniaus m. savivaldybės išduotą „Kelių transporto veiklos licenciją“. Už Paslaugų teikimo metu keleivio gyvybei, sveikatai ar turtui padarytą žalą Tiekėjas atsako Lietuvos Respublikos civilinio kodekso nustatyta tvarka. </w:t>
      </w:r>
    </w:p>
    <w:p w14:paraId="1A6D34E0" w14:textId="77777777"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 xml:space="preserve">Tiekėjas privalo informuoti Perkančiąją organizaciją apie Tiekėjo automobilio vėlavimą ar neatvykimą telefonu ar kitu būdu (tuo pačiu, kuriuo buvo priimtas užsakymas). </w:t>
      </w:r>
    </w:p>
    <w:p w14:paraId="6A923BF5" w14:textId="77777777" w:rsidR="00943D4E" w:rsidRPr="00C34A19" w:rsidRDefault="00943D4E" w:rsidP="00943D4E">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hAnsi="Times New Roman" w:cs="Times New Roman"/>
          <w:sz w:val="24"/>
          <w:szCs w:val="24"/>
        </w:rPr>
        <w:t xml:space="preserve"> Paslaugos apmokamos pagal Sutartyje numatytus įkainius.</w:t>
      </w:r>
    </w:p>
    <w:p w14:paraId="071303E5" w14:textId="77777777" w:rsidR="00943D4E" w:rsidRPr="00C34A19" w:rsidRDefault="00943D4E" w:rsidP="00943D4E">
      <w:pPr>
        <w:numPr>
          <w:ilvl w:val="0"/>
          <w:numId w:val="17"/>
        </w:numPr>
        <w:tabs>
          <w:tab w:val="clear" w:pos="720"/>
          <w:tab w:val="left" w:pos="0"/>
          <w:tab w:val="num" w:pos="567"/>
          <w:tab w:val="left" w:pos="993"/>
          <w:tab w:val="left" w:pos="2331"/>
        </w:tabs>
        <w:spacing w:after="0"/>
        <w:ind w:left="0" w:firstLine="567"/>
        <w:jc w:val="both"/>
        <w:rPr>
          <w:rFonts w:ascii="Times New Roman" w:hAnsi="Times New Roman" w:cs="Times New Roman"/>
          <w:sz w:val="24"/>
          <w:szCs w:val="24"/>
        </w:rPr>
      </w:pPr>
      <w:r w:rsidRPr="00C34A19">
        <w:rPr>
          <w:rFonts w:ascii="Times New Roman" w:hAnsi="Times New Roman" w:cs="Times New Roman"/>
          <w:sz w:val="24"/>
          <w:szCs w:val="24"/>
        </w:rPr>
        <w:t xml:space="preserve">Paslaugų suteikimo terminas – 35 mėnesiai nuo Sutarties įsigaliojimo dienos. </w:t>
      </w:r>
    </w:p>
    <w:p w14:paraId="1462F3F3" w14:textId="1DCE32E2" w:rsidR="00C37833" w:rsidRPr="00C34A19" w:rsidRDefault="00DF3AD3" w:rsidP="00F062ED">
      <w:pPr>
        <w:numPr>
          <w:ilvl w:val="0"/>
          <w:numId w:val="17"/>
        </w:numPr>
        <w:tabs>
          <w:tab w:val="clear" w:pos="720"/>
          <w:tab w:val="left" w:pos="0"/>
          <w:tab w:val="num" w:pos="567"/>
          <w:tab w:val="left" w:pos="993"/>
          <w:tab w:val="left" w:pos="2331"/>
        </w:tabs>
        <w:spacing w:after="0" w:line="360" w:lineRule="auto"/>
        <w:ind w:left="0" w:firstLine="567"/>
        <w:jc w:val="both"/>
        <w:rPr>
          <w:rFonts w:ascii="Times New Roman" w:hAnsi="Times New Roman" w:cs="Times New Roman"/>
          <w:sz w:val="24"/>
          <w:szCs w:val="24"/>
        </w:rPr>
      </w:pPr>
      <w:r w:rsidRPr="00C34A19">
        <w:rPr>
          <w:rFonts w:ascii="Times New Roman" w:eastAsia="Times New Roman" w:hAnsi="Times New Roman" w:cs="Times New Roman"/>
          <w:sz w:val="24"/>
          <w:szCs w:val="24"/>
        </w:rPr>
        <w:t>Tiekėjas kas mėnesį turi pateikti Perkančiajai organizacijai ataskaitą apie</w:t>
      </w:r>
      <w:r w:rsidR="00E7431B" w:rsidRPr="00C34A19">
        <w:rPr>
          <w:rFonts w:ascii="Times New Roman" w:eastAsia="Times New Roman" w:hAnsi="Times New Roman" w:cs="Times New Roman"/>
          <w:sz w:val="24"/>
          <w:szCs w:val="24"/>
        </w:rPr>
        <w:t xml:space="preserve"> per mėnesį</w:t>
      </w:r>
      <w:r w:rsidR="007911D9" w:rsidRPr="00C34A19">
        <w:rPr>
          <w:rFonts w:ascii="Times New Roman" w:eastAsia="Times New Roman" w:hAnsi="Times New Roman" w:cs="Times New Roman"/>
          <w:sz w:val="24"/>
          <w:szCs w:val="24"/>
        </w:rPr>
        <w:t xml:space="preserve"> suteiktas Paslaugas (</w:t>
      </w:r>
      <w:proofErr w:type="spellStart"/>
      <w:r w:rsidR="007911D9" w:rsidRPr="00C34A19">
        <w:rPr>
          <w:rFonts w:ascii="Times New Roman" w:eastAsia="Times New Roman" w:hAnsi="Times New Roman" w:cs="Times New Roman"/>
          <w:sz w:val="24"/>
          <w:szCs w:val="24"/>
        </w:rPr>
        <w:t>word</w:t>
      </w:r>
      <w:proofErr w:type="spellEnd"/>
      <w:r w:rsidR="007911D9" w:rsidRPr="00C34A19">
        <w:rPr>
          <w:rFonts w:ascii="Times New Roman" w:eastAsia="Times New Roman" w:hAnsi="Times New Roman" w:cs="Times New Roman"/>
          <w:sz w:val="24"/>
          <w:szCs w:val="24"/>
        </w:rPr>
        <w:t xml:space="preserve">, </w:t>
      </w:r>
      <w:proofErr w:type="spellStart"/>
      <w:r w:rsidR="007911D9" w:rsidRPr="00C34A19">
        <w:rPr>
          <w:rFonts w:ascii="Times New Roman" w:eastAsia="Times New Roman" w:hAnsi="Times New Roman" w:cs="Times New Roman"/>
          <w:sz w:val="24"/>
          <w:szCs w:val="24"/>
        </w:rPr>
        <w:t>exel</w:t>
      </w:r>
      <w:proofErr w:type="spellEnd"/>
      <w:r w:rsidR="007911D9" w:rsidRPr="00C34A19">
        <w:rPr>
          <w:rFonts w:ascii="Times New Roman" w:eastAsia="Times New Roman" w:hAnsi="Times New Roman" w:cs="Times New Roman"/>
          <w:sz w:val="24"/>
          <w:szCs w:val="24"/>
        </w:rPr>
        <w:t xml:space="preserve">, </w:t>
      </w:r>
      <w:proofErr w:type="spellStart"/>
      <w:r w:rsidR="007911D9" w:rsidRPr="00C34A19">
        <w:rPr>
          <w:rFonts w:ascii="Times New Roman" w:eastAsia="Times New Roman" w:hAnsi="Times New Roman" w:cs="Times New Roman"/>
          <w:sz w:val="24"/>
          <w:szCs w:val="24"/>
        </w:rPr>
        <w:t>pdf</w:t>
      </w:r>
      <w:proofErr w:type="spellEnd"/>
      <w:r w:rsidR="007911D9" w:rsidRPr="00C34A19">
        <w:rPr>
          <w:rFonts w:ascii="Times New Roman" w:eastAsia="Times New Roman" w:hAnsi="Times New Roman" w:cs="Times New Roman"/>
          <w:sz w:val="24"/>
          <w:szCs w:val="24"/>
        </w:rPr>
        <w:t xml:space="preserve"> ar kitu panašiu formatu). Ataskaitą turi pateikti </w:t>
      </w:r>
      <w:r w:rsidRPr="00C34A19">
        <w:rPr>
          <w:rFonts w:ascii="Times New Roman" w:eastAsia="Times New Roman" w:hAnsi="Times New Roman" w:cs="Times New Roman"/>
          <w:sz w:val="24"/>
          <w:szCs w:val="24"/>
        </w:rPr>
        <w:t>ne vėliau, kaip iki kito (sekančio) mėnesio 10 dienos imtinai</w:t>
      </w:r>
      <w:r w:rsidR="007911D9" w:rsidRPr="00C34A19">
        <w:rPr>
          <w:rFonts w:ascii="Times New Roman" w:eastAsia="Times New Roman" w:hAnsi="Times New Roman" w:cs="Times New Roman"/>
          <w:sz w:val="24"/>
          <w:szCs w:val="24"/>
        </w:rPr>
        <w:t>.</w:t>
      </w:r>
    </w:p>
    <w:p w14:paraId="47A43B90" w14:textId="77777777" w:rsidR="00943D4E" w:rsidRPr="00C34A19" w:rsidRDefault="00943D4E" w:rsidP="00943D4E">
      <w:pPr>
        <w:tabs>
          <w:tab w:val="left" w:pos="0"/>
          <w:tab w:val="left" w:pos="993"/>
          <w:tab w:val="left" w:pos="2331"/>
        </w:tabs>
        <w:ind w:firstLine="567"/>
        <w:jc w:val="both"/>
        <w:rPr>
          <w:rFonts w:ascii="Times New Roman" w:hAnsi="Times New Roman" w:cs="Times New Roman"/>
          <w:b/>
          <w:sz w:val="24"/>
          <w:szCs w:val="24"/>
        </w:rPr>
      </w:pPr>
      <w:r w:rsidRPr="00C34A19">
        <w:rPr>
          <w:rFonts w:ascii="Times New Roman" w:hAnsi="Times New Roman" w:cs="Times New Roman"/>
          <w:b/>
          <w:sz w:val="24"/>
          <w:szCs w:val="24"/>
        </w:rPr>
        <w:t>Preliminarūs perkamų Paslaugų kiekiai:</w:t>
      </w:r>
    </w:p>
    <w:p w14:paraId="028DE5D9" w14:textId="77777777" w:rsidR="00943D4E" w:rsidRPr="00C34A19" w:rsidRDefault="00943D4E" w:rsidP="00943D4E">
      <w:pPr>
        <w:tabs>
          <w:tab w:val="left" w:pos="0"/>
          <w:tab w:val="left" w:pos="993"/>
          <w:tab w:val="left" w:pos="2331"/>
        </w:tabs>
        <w:ind w:firstLine="567"/>
        <w:jc w:val="both"/>
        <w:rPr>
          <w:rFonts w:ascii="Times New Roman" w:hAnsi="Times New Roman" w:cs="Times New Roman"/>
          <w:b/>
          <w:sz w:val="24"/>
          <w:szCs w:val="24"/>
        </w:rPr>
      </w:pPr>
      <w:r w:rsidRPr="00C34A19">
        <w:rPr>
          <w:rFonts w:ascii="Times New Roman" w:hAnsi="Times New Roman" w:cs="Times New Roman"/>
          <w:b/>
          <w:sz w:val="24"/>
          <w:szCs w:val="24"/>
        </w:rPr>
        <w:t>1 lentelė.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3412"/>
        <w:gridCol w:w="1418"/>
        <w:gridCol w:w="4110"/>
      </w:tblGrid>
      <w:tr w:rsidR="00943D4E" w:rsidRPr="00C34A19" w14:paraId="628B9138" w14:textId="77777777" w:rsidTr="00F936E6">
        <w:trPr>
          <w:trHeight w:val="1310"/>
        </w:trPr>
        <w:tc>
          <w:tcPr>
            <w:tcW w:w="694" w:type="dxa"/>
            <w:tcBorders>
              <w:bottom w:val="single" w:sz="4" w:space="0" w:color="auto"/>
            </w:tcBorders>
            <w:shd w:val="clear" w:color="auto" w:fill="auto"/>
          </w:tcPr>
          <w:p w14:paraId="18B763D7"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Eil. Nr.</w:t>
            </w:r>
          </w:p>
        </w:tc>
        <w:tc>
          <w:tcPr>
            <w:tcW w:w="3412" w:type="dxa"/>
            <w:tcBorders>
              <w:bottom w:val="single" w:sz="4" w:space="0" w:color="auto"/>
            </w:tcBorders>
            <w:shd w:val="clear" w:color="auto" w:fill="auto"/>
          </w:tcPr>
          <w:p w14:paraId="4E7DF6D0"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Pavadinimas</w:t>
            </w:r>
          </w:p>
        </w:tc>
        <w:tc>
          <w:tcPr>
            <w:tcW w:w="1418" w:type="dxa"/>
            <w:tcBorders>
              <w:bottom w:val="single" w:sz="4" w:space="0" w:color="auto"/>
            </w:tcBorders>
            <w:shd w:val="clear" w:color="auto" w:fill="auto"/>
          </w:tcPr>
          <w:p w14:paraId="517273E3"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Matavimo vnt.</w:t>
            </w:r>
          </w:p>
          <w:p w14:paraId="2ED49BA4" w14:textId="77777777" w:rsidR="00943D4E" w:rsidRPr="00C34A19" w:rsidRDefault="00943D4E" w:rsidP="00F936E6">
            <w:pPr>
              <w:jc w:val="center"/>
              <w:rPr>
                <w:rFonts w:ascii="Times New Roman" w:hAnsi="Times New Roman" w:cs="Times New Roman"/>
                <w:bCs/>
                <w:color w:val="000000"/>
                <w:sz w:val="24"/>
                <w:szCs w:val="24"/>
              </w:rPr>
            </w:pPr>
          </w:p>
        </w:tc>
        <w:tc>
          <w:tcPr>
            <w:tcW w:w="4110" w:type="dxa"/>
            <w:tcBorders>
              <w:bottom w:val="single" w:sz="4" w:space="0" w:color="auto"/>
            </w:tcBorders>
            <w:shd w:val="clear" w:color="auto" w:fill="auto"/>
          </w:tcPr>
          <w:p w14:paraId="2D63A3B1"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Preliminarus kiekis 35 mėn.</w:t>
            </w:r>
          </w:p>
        </w:tc>
      </w:tr>
      <w:tr w:rsidR="00943D4E" w:rsidRPr="00C34A19" w14:paraId="227EABBA" w14:textId="77777777" w:rsidTr="00F936E6">
        <w:trPr>
          <w:trHeight w:val="290"/>
        </w:trPr>
        <w:tc>
          <w:tcPr>
            <w:tcW w:w="694" w:type="dxa"/>
            <w:tcBorders>
              <w:top w:val="single" w:sz="4" w:space="0" w:color="auto"/>
            </w:tcBorders>
            <w:shd w:val="clear" w:color="auto" w:fill="auto"/>
          </w:tcPr>
          <w:p w14:paraId="1F4EFBF8" w14:textId="77777777" w:rsidR="00943D4E" w:rsidRPr="00C34A19" w:rsidRDefault="00943D4E"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1</w:t>
            </w:r>
          </w:p>
        </w:tc>
        <w:tc>
          <w:tcPr>
            <w:tcW w:w="3412" w:type="dxa"/>
            <w:tcBorders>
              <w:top w:val="single" w:sz="4" w:space="0" w:color="auto"/>
            </w:tcBorders>
            <w:shd w:val="clear" w:color="auto" w:fill="auto"/>
          </w:tcPr>
          <w:p w14:paraId="34251EC7" w14:textId="77777777" w:rsidR="00943D4E" w:rsidRPr="00C34A19" w:rsidRDefault="00943D4E"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2</w:t>
            </w:r>
          </w:p>
        </w:tc>
        <w:tc>
          <w:tcPr>
            <w:tcW w:w="1418" w:type="dxa"/>
            <w:tcBorders>
              <w:top w:val="single" w:sz="4" w:space="0" w:color="auto"/>
            </w:tcBorders>
            <w:shd w:val="clear" w:color="auto" w:fill="auto"/>
          </w:tcPr>
          <w:p w14:paraId="0F1A8F4A" w14:textId="77777777" w:rsidR="00943D4E" w:rsidRPr="00C34A19" w:rsidRDefault="00943D4E" w:rsidP="00F936E6">
            <w:pPr>
              <w:jc w:val="center"/>
              <w:rPr>
                <w:rFonts w:ascii="Times New Roman" w:hAnsi="Times New Roman" w:cs="Times New Roman"/>
                <w:bCs/>
                <w:i/>
                <w:color w:val="000000"/>
                <w:sz w:val="24"/>
                <w:szCs w:val="24"/>
              </w:rPr>
            </w:pPr>
            <w:r w:rsidRPr="00C34A19">
              <w:rPr>
                <w:rFonts w:ascii="Times New Roman" w:hAnsi="Times New Roman" w:cs="Times New Roman"/>
                <w:bCs/>
                <w:i/>
                <w:color w:val="000000"/>
                <w:sz w:val="24"/>
                <w:szCs w:val="24"/>
              </w:rPr>
              <w:t>3</w:t>
            </w:r>
          </w:p>
        </w:tc>
        <w:tc>
          <w:tcPr>
            <w:tcW w:w="4110" w:type="dxa"/>
            <w:tcBorders>
              <w:top w:val="single" w:sz="4" w:space="0" w:color="auto"/>
            </w:tcBorders>
            <w:shd w:val="clear" w:color="auto" w:fill="auto"/>
          </w:tcPr>
          <w:p w14:paraId="08F7B8F1" w14:textId="4D97EE6F" w:rsidR="00943D4E" w:rsidRPr="00C34A19" w:rsidRDefault="008B702F" w:rsidP="00F936E6">
            <w:pPr>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4</w:t>
            </w:r>
          </w:p>
        </w:tc>
      </w:tr>
      <w:tr w:rsidR="00943D4E" w:rsidRPr="00C34A19" w14:paraId="17296703" w14:textId="77777777" w:rsidTr="00F936E6">
        <w:trPr>
          <w:trHeight w:val="435"/>
        </w:trPr>
        <w:tc>
          <w:tcPr>
            <w:tcW w:w="694" w:type="dxa"/>
            <w:tcBorders>
              <w:bottom w:val="single" w:sz="4" w:space="0" w:color="auto"/>
            </w:tcBorders>
            <w:shd w:val="clear" w:color="auto" w:fill="auto"/>
          </w:tcPr>
          <w:p w14:paraId="708EBE8E" w14:textId="77777777" w:rsidR="00943D4E" w:rsidRPr="00C34A19" w:rsidRDefault="00943D4E"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w:t>
            </w:r>
          </w:p>
        </w:tc>
        <w:tc>
          <w:tcPr>
            <w:tcW w:w="3412" w:type="dxa"/>
            <w:tcBorders>
              <w:bottom w:val="single" w:sz="4" w:space="0" w:color="auto"/>
            </w:tcBorders>
            <w:shd w:val="clear" w:color="auto" w:fill="auto"/>
          </w:tcPr>
          <w:p w14:paraId="2F31526F" w14:textId="77777777" w:rsidR="00943D4E" w:rsidRPr="00C34A19" w:rsidRDefault="00943D4E" w:rsidP="00F936E6">
            <w:pP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Įsėdimo į taksi mokestis</w:t>
            </w:r>
          </w:p>
        </w:tc>
        <w:tc>
          <w:tcPr>
            <w:tcW w:w="1418" w:type="dxa"/>
            <w:tcBorders>
              <w:bottom w:val="single" w:sz="4" w:space="0" w:color="auto"/>
            </w:tcBorders>
            <w:shd w:val="clear" w:color="auto" w:fill="auto"/>
          </w:tcPr>
          <w:p w14:paraId="1234481D"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Vnt.</w:t>
            </w:r>
          </w:p>
        </w:tc>
        <w:tc>
          <w:tcPr>
            <w:tcW w:w="4110" w:type="dxa"/>
            <w:tcBorders>
              <w:bottom w:val="single" w:sz="4" w:space="0" w:color="auto"/>
            </w:tcBorders>
            <w:shd w:val="clear" w:color="auto" w:fill="auto"/>
          </w:tcPr>
          <w:p w14:paraId="7ABF4790"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1100</w:t>
            </w:r>
          </w:p>
        </w:tc>
      </w:tr>
      <w:tr w:rsidR="00943D4E" w:rsidRPr="00C34A19" w14:paraId="6F1C2C17" w14:textId="77777777" w:rsidTr="00F936E6">
        <w:trPr>
          <w:trHeight w:val="176"/>
        </w:trPr>
        <w:tc>
          <w:tcPr>
            <w:tcW w:w="694" w:type="dxa"/>
            <w:tcBorders>
              <w:top w:val="single" w:sz="4" w:space="0" w:color="auto"/>
              <w:bottom w:val="single" w:sz="4" w:space="0" w:color="auto"/>
            </w:tcBorders>
            <w:shd w:val="clear" w:color="auto" w:fill="auto"/>
          </w:tcPr>
          <w:p w14:paraId="2A618FC5" w14:textId="77777777" w:rsidR="00943D4E" w:rsidRPr="00C34A19" w:rsidRDefault="00943D4E"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2.</w:t>
            </w:r>
          </w:p>
        </w:tc>
        <w:tc>
          <w:tcPr>
            <w:tcW w:w="3412" w:type="dxa"/>
            <w:tcBorders>
              <w:top w:val="single" w:sz="4" w:space="0" w:color="auto"/>
              <w:bottom w:val="single" w:sz="4" w:space="0" w:color="auto"/>
            </w:tcBorders>
            <w:shd w:val="clear" w:color="auto" w:fill="auto"/>
          </w:tcPr>
          <w:p w14:paraId="7BD53C73" w14:textId="77777777" w:rsidR="00943D4E" w:rsidRPr="00C34A19" w:rsidRDefault="00943D4E" w:rsidP="00F936E6">
            <w:pPr>
              <w:rPr>
                <w:rFonts w:ascii="Times New Roman" w:hAnsi="Times New Roman" w:cs="Times New Roman"/>
                <w:bCs/>
                <w:color w:val="000000"/>
                <w:sz w:val="24"/>
                <w:szCs w:val="24"/>
              </w:rPr>
            </w:pPr>
            <w:r w:rsidRPr="00C34A19">
              <w:rPr>
                <w:rFonts w:ascii="Times New Roman" w:hAnsi="Times New Roman" w:cs="Times New Roman"/>
                <w:sz w:val="24"/>
                <w:szCs w:val="24"/>
                <w:lang w:val="pt-BR"/>
              </w:rPr>
              <w:t>Rida Vilniaus mieste</w:t>
            </w:r>
          </w:p>
        </w:tc>
        <w:tc>
          <w:tcPr>
            <w:tcW w:w="1418" w:type="dxa"/>
            <w:tcBorders>
              <w:top w:val="single" w:sz="4" w:space="0" w:color="auto"/>
              <w:bottom w:val="single" w:sz="4" w:space="0" w:color="auto"/>
            </w:tcBorders>
            <w:shd w:val="clear" w:color="auto" w:fill="auto"/>
          </w:tcPr>
          <w:p w14:paraId="3E7CF759"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Km.</w:t>
            </w:r>
          </w:p>
        </w:tc>
        <w:tc>
          <w:tcPr>
            <w:tcW w:w="4110" w:type="dxa"/>
            <w:tcBorders>
              <w:top w:val="single" w:sz="4" w:space="0" w:color="auto"/>
              <w:bottom w:val="single" w:sz="4" w:space="0" w:color="auto"/>
            </w:tcBorders>
            <w:shd w:val="clear" w:color="auto" w:fill="auto"/>
          </w:tcPr>
          <w:p w14:paraId="5B29D6A4"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5100</w:t>
            </w:r>
          </w:p>
        </w:tc>
      </w:tr>
      <w:tr w:rsidR="00943D4E" w:rsidRPr="00C34A19" w14:paraId="26F16580" w14:textId="77777777" w:rsidTr="00F936E6">
        <w:trPr>
          <w:trHeight w:val="150"/>
        </w:trPr>
        <w:tc>
          <w:tcPr>
            <w:tcW w:w="694" w:type="dxa"/>
            <w:tcBorders>
              <w:top w:val="single" w:sz="4" w:space="0" w:color="auto"/>
              <w:bottom w:val="single" w:sz="4" w:space="0" w:color="auto"/>
            </w:tcBorders>
            <w:shd w:val="clear" w:color="auto" w:fill="auto"/>
          </w:tcPr>
          <w:p w14:paraId="26D45862" w14:textId="77777777" w:rsidR="00943D4E" w:rsidRPr="00C34A19" w:rsidRDefault="00943D4E"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3.</w:t>
            </w:r>
          </w:p>
        </w:tc>
        <w:tc>
          <w:tcPr>
            <w:tcW w:w="3412" w:type="dxa"/>
            <w:tcBorders>
              <w:top w:val="single" w:sz="4" w:space="0" w:color="auto"/>
              <w:bottom w:val="single" w:sz="4" w:space="0" w:color="auto"/>
            </w:tcBorders>
            <w:shd w:val="clear" w:color="auto" w:fill="auto"/>
          </w:tcPr>
          <w:p w14:paraId="3B4F5BFA" w14:textId="77777777" w:rsidR="00943D4E" w:rsidRPr="00C34A19" w:rsidRDefault="00943D4E" w:rsidP="00F936E6">
            <w:pPr>
              <w:rPr>
                <w:rFonts w:ascii="Times New Roman" w:hAnsi="Times New Roman" w:cs="Times New Roman"/>
                <w:bCs/>
                <w:color w:val="000000"/>
                <w:sz w:val="24"/>
                <w:szCs w:val="24"/>
              </w:rPr>
            </w:pPr>
            <w:r w:rsidRPr="00C34A19">
              <w:rPr>
                <w:rFonts w:ascii="Times New Roman" w:hAnsi="Times New Roman" w:cs="Times New Roman"/>
                <w:sz w:val="24"/>
                <w:szCs w:val="24"/>
                <w:lang w:val="pt-BR"/>
              </w:rPr>
              <w:t>Rida už Vilniaus miesto ribų</w:t>
            </w:r>
          </w:p>
        </w:tc>
        <w:tc>
          <w:tcPr>
            <w:tcW w:w="1418" w:type="dxa"/>
            <w:tcBorders>
              <w:top w:val="single" w:sz="4" w:space="0" w:color="auto"/>
              <w:bottom w:val="single" w:sz="4" w:space="0" w:color="auto"/>
            </w:tcBorders>
            <w:shd w:val="clear" w:color="auto" w:fill="auto"/>
          </w:tcPr>
          <w:p w14:paraId="6E885E62"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Km.</w:t>
            </w:r>
          </w:p>
        </w:tc>
        <w:tc>
          <w:tcPr>
            <w:tcW w:w="4110" w:type="dxa"/>
            <w:tcBorders>
              <w:top w:val="single" w:sz="4" w:space="0" w:color="auto"/>
              <w:bottom w:val="single" w:sz="4" w:space="0" w:color="auto"/>
            </w:tcBorders>
            <w:shd w:val="clear" w:color="auto" w:fill="auto"/>
          </w:tcPr>
          <w:p w14:paraId="0099CA45"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650</w:t>
            </w:r>
          </w:p>
        </w:tc>
      </w:tr>
      <w:tr w:rsidR="00943D4E" w:rsidRPr="00C34A19" w14:paraId="6CC19BD2" w14:textId="77777777" w:rsidTr="00F936E6">
        <w:trPr>
          <w:trHeight w:val="495"/>
        </w:trPr>
        <w:tc>
          <w:tcPr>
            <w:tcW w:w="694" w:type="dxa"/>
            <w:tcBorders>
              <w:top w:val="single" w:sz="4" w:space="0" w:color="auto"/>
              <w:bottom w:val="single" w:sz="4" w:space="0" w:color="auto"/>
            </w:tcBorders>
            <w:shd w:val="clear" w:color="auto" w:fill="auto"/>
          </w:tcPr>
          <w:p w14:paraId="15CFAE54" w14:textId="77777777" w:rsidR="00943D4E" w:rsidRPr="00C34A19" w:rsidRDefault="00943D4E"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4.</w:t>
            </w:r>
          </w:p>
        </w:tc>
        <w:tc>
          <w:tcPr>
            <w:tcW w:w="3412" w:type="dxa"/>
            <w:tcBorders>
              <w:top w:val="single" w:sz="4" w:space="0" w:color="auto"/>
              <w:bottom w:val="single" w:sz="4" w:space="0" w:color="auto"/>
            </w:tcBorders>
            <w:shd w:val="clear" w:color="auto" w:fill="auto"/>
          </w:tcPr>
          <w:p w14:paraId="5B5F8ECA" w14:textId="77777777" w:rsidR="00943D4E" w:rsidRPr="00C34A19" w:rsidRDefault="00943D4E" w:rsidP="00F936E6">
            <w:pP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10 min. prastova (keleivio laukimas)</w:t>
            </w:r>
          </w:p>
        </w:tc>
        <w:tc>
          <w:tcPr>
            <w:tcW w:w="1418" w:type="dxa"/>
            <w:tcBorders>
              <w:top w:val="single" w:sz="4" w:space="0" w:color="auto"/>
              <w:bottom w:val="single" w:sz="4" w:space="0" w:color="auto"/>
            </w:tcBorders>
            <w:shd w:val="clear" w:color="auto" w:fill="auto"/>
          </w:tcPr>
          <w:p w14:paraId="7BF5BB66"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Vnt.</w:t>
            </w:r>
          </w:p>
        </w:tc>
        <w:tc>
          <w:tcPr>
            <w:tcW w:w="4110" w:type="dxa"/>
            <w:tcBorders>
              <w:top w:val="single" w:sz="4" w:space="0" w:color="auto"/>
              <w:bottom w:val="single" w:sz="4" w:space="0" w:color="auto"/>
            </w:tcBorders>
            <w:shd w:val="clear" w:color="auto" w:fill="auto"/>
          </w:tcPr>
          <w:p w14:paraId="1D2342AD"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50</w:t>
            </w:r>
          </w:p>
        </w:tc>
      </w:tr>
      <w:tr w:rsidR="00943D4E" w:rsidRPr="00C34A19" w14:paraId="141E3C2E" w14:textId="77777777" w:rsidTr="00F936E6">
        <w:trPr>
          <w:trHeight w:val="227"/>
        </w:trPr>
        <w:tc>
          <w:tcPr>
            <w:tcW w:w="694" w:type="dxa"/>
            <w:tcBorders>
              <w:top w:val="single" w:sz="4" w:space="0" w:color="auto"/>
            </w:tcBorders>
            <w:shd w:val="clear" w:color="auto" w:fill="auto"/>
          </w:tcPr>
          <w:p w14:paraId="5A83B13D" w14:textId="77777777" w:rsidR="00943D4E" w:rsidRPr="00C34A19" w:rsidRDefault="00943D4E" w:rsidP="00F936E6">
            <w:pPr>
              <w:jc w:val="both"/>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5.</w:t>
            </w:r>
          </w:p>
        </w:tc>
        <w:tc>
          <w:tcPr>
            <w:tcW w:w="3412" w:type="dxa"/>
            <w:tcBorders>
              <w:top w:val="single" w:sz="4" w:space="0" w:color="auto"/>
            </w:tcBorders>
            <w:shd w:val="clear" w:color="auto" w:fill="auto"/>
          </w:tcPr>
          <w:p w14:paraId="09334502" w14:textId="77777777" w:rsidR="00943D4E" w:rsidRPr="00C34A19" w:rsidRDefault="00943D4E" w:rsidP="00F936E6">
            <w:pP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Taksi paslaugos į/iš Vilniaus oro uosto (fiksuotas įkainis)</w:t>
            </w:r>
          </w:p>
        </w:tc>
        <w:tc>
          <w:tcPr>
            <w:tcW w:w="1418" w:type="dxa"/>
            <w:tcBorders>
              <w:top w:val="single" w:sz="4" w:space="0" w:color="auto"/>
            </w:tcBorders>
            <w:shd w:val="clear" w:color="auto" w:fill="auto"/>
          </w:tcPr>
          <w:p w14:paraId="0EEB1B05"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Vnt.</w:t>
            </w:r>
          </w:p>
        </w:tc>
        <w:tc>
          <w:tcPr>
            <w:tcW w:w="4110" w:type="dxa"/>
            <w:tcBorders>
              <w:top w:val="single" w:sz="4" w:space="0" w:color="auto"/>
            </w:tcBorders>
            <w:shd w:val="clear" w:color="auto" w:fill="auto"/>
          </w:tcPr>
          <w:p w14:paraId="6C78589E" w14:textId="77777777" w:rsidR="00943D4E" w:rsidRPr="00C34A19" w:rsidRDefault="00943D4E" w:rsidP="00F936E6">
            <w:pPr>
              <w:jc w:val="center"/>
              <w:rPr>
                <w:rFonts w:ascii="Times New Roman" w:hAnsi="Times New Roman" w:cs="Times New Roman"/>
                <w:bCs/>
                <w:color w:val="000000"/>
                <w:sz w:val="24"/>
                <w:szCs w:val="24"/>
              </w:rPr>
            </w:pPr>
          </w:p>
          <w:p w14:paraId="5FECA261" w14:textId="77777777" w:rsidR="00943D4E" w:rsidRPr="00C34A19" w:rsidRDefault="00943D4E" w:rsidP="00F936E6">
            <w:pPr>
              <w:jc w:val="center"/>
              <w:rPr>
                <w:rFonts w:ascii="Times New Roman" w:hAnsi="Times New Roman" w:cs="Times New Roman"/>
                <w:bCs/>
                <w:color w:val="000000"/>
                <w:sz w:val="24"/>
                <w:szCs w:val="24"/>
              </w:rPr>
            </w:pPr>
            <w:r w:rsidRPr="00C34A19">
              <w:rPr>
                <w:rFonts w:ascii="Times New Roman" w:hAnsi="Times New Roman" w:cs="Times New Roman"/>
                <w:bCs/>
                <w:color w:val="000000"/>
                <w:sz w:val="24"/>
                <w:szCs w:val="24"/>
              </w:rPr>
              <w:t>100</w:t>
            </w:r>
          </w:p>
        </w:tc>
      </w:tr>
    </w:tbl>
    <w:p w14:paraId="66F77B7D" w14:textId="5CE40A7B" w:rsidR="003A3A4E" w:rsidRPr="00C34A19" w:rsidRDefault="003A3A4E" w:rsidP="003A3A4E">
      <w:pPr>
        <w:suppressAutoHyphens/>
        <w:spacing w:after="0" w:line="240" w:lineRule="auto"/>
        <w:ind w:right="-178"/>
        <w:jc w:val="right"/>
        <w:rPr>
          <w:rFonts w:ascii="Times New Roman" w:eastAsia="Times New Roman" w:hAnsi="Times New Roman" w:cs="Times New Roman"/>
          <w:sz w:val="24"/>
          <w:szCs w:val="24"/>
          <w:lang w:eastAsia="ar-SA"/>
        </w:rPr>
      </w:pPr>
    </w:p>
    <w:p w14:paraId="33730041" w14:textId="77777777" w:rsidR="003A3A4E" w:rsidRPr="00C34A19" w:rsidRDefault="003A3A4E">
      <w:pPr>
        <w:rPr>
          <w:rFonts w:ascii="Times New Roman" w:eastAsia="Times New Roman" w:hAnsi="Times New Roman" w:cs="Times New Roman"/>
          <w:sz w:val="24"/>
          <w:szCs w:val="24"/>
          <w:lang w:eastAsia="ar-SA"/>
        </w:rPr>
      </w:pPr>
      <w:r w:rsidRPr="00C34A19">
        <w:rPr>
          <w:rFonts w:ascii="Times New Roman" w:eastAsia="Times New Roman" w:hAnsi="Times New Roman" w:cs="Times New Roman"/>
          <w:sz w:val="24"/>
          <w:szCs w:val="24"/>
          <w:lang w:eastAsia="ar-SA"/>
        </w:rPr>
        <w:br w:type="page"/>
      </w:r>
    </w:p>
    <w:p w14:paraId="5DDD82D8" w14:textId="006A1ED2" w:rsidR="003A3A4E" w:rsidRPr="00C34A19" w:rsidRDefault="003A3A4E" w:rsidP="003A3A4E">
      <w:pPr>
        <w:spacing w:after="0" w:line="240" w:lineRule="auto"/>
        <w:ind w:left="5184" w:right="-178" w:firstLine="1296"/>
        <w:jc w:val="center"/>
        <w:rPr>
          <w:rFonts w:ascii="Times New Roman" w:eastAsia="Times New Roman" w:hAnsi="Times New Roman"/>
          <w:sz w:val="16"/>
          <w:szCs w:val="16"/>
          <w:lang w:eastAsia="ar-SA"/>
        </w:rPr>
      </w:pPr>
      <w:r w:rsidRPr="00C34A19">
        <w:rPr>
          <w:rFonts w:ascii="Times New Roman" w:eastAsia="Times New Roman" w:hAnsi="Times New Roman" w:cs="Times New Roman"/>
          <w:sz w:val="24"/>
          <w:szCs w:val="24"/>
          <w:lang w:eastAsia="ar-SA"/>
        </w:rPr>
        <w:lastRenderedPageBreak/>
        <w:t>Konkurso sąlygų 3 priedas</w:t>
      </w:r>
      <w:r w:rsidRPr="00C34A19">
        <w:rPr>
          <w:rFonts w:ascii="Times New Roman" w:eastAsia="Times New Roman" w:hAnsi="Times New Roman"/>
          <w:sz w:val="16"/>
          <w:szCs w:val="16"/>
          <w:lang w:eastAsia="ar-SA"/>
        </w:rPr>
        <w:t xml:space="preserve"> </w:t>
      </w:r>
    </w:p>
    <w:p w14:paraId="15F19261" w14:textId="77777777" w:rsidR="003A3A4E" w:rsidRPr="00C34A19" w:rsidRDefault="003A3A4E" w:rsidP="003A3A4E">
      <w:pPr>
        <w:spacing w:after="0" w:line="240" w:lineRule="auto"/>
        <w:ind w:right="-178"/>
        <w:jc w:val="center"/>
        <w:rPr>
          <w:rFonts w:ascii="Times New Roman" w:eastAsia="Times New Roman" w:hAnsi="Times New Roman"/>
          <w:sz w:val="16"/>
          <w:szCs w:val="16"/>
          <w:lang w:eastAsia="ar-SA"/>
        </w:rPr>
      </w:pPr>
      <w:r w:rsidRPr="00C34A19">
        <w:rPr>
          <w:rFonts w:ascii="Times New Roman" w:eastAsia="Times New Roman" w:hAnsi="Times New Roman"/>
          <w:sz w:val="16"/>
          <w:szCs w:val="16"/>
          <w:lang w:eastAsia="ar-SA"/>
        </w:rPr>
        <w:t>Herbas arba prekių ženklas</w:t>
      </w:r>
    </w:p>
    <w:p w14:paraId="6F895B04" w14:textId="77777777" w:rsidR="003A3A4E" w:rsidRPr="00C34A19" w:rsidRDefault="003A3A4E" w:rsidP="003A3A4E">
      <w:pPr>
        <w:spacing w:after="0" w:line="240" w:lineRule="auto"/>
        <w:ind w:right="-178"/>
        <w:jc w:val="center"/>
        <w:rPr>
          <w:rFonts w:ascii="Times New Roman" w:eastAsia="Times New Roman" w:hAnsi="Times New Roman"/>
          <w:sz w:val="16"/>
          <w:szCs w:val="16"/>
          <w:lang w:eastAsia="ar-SA"/>
        </w:rPr>
      </w:pPr>
    </w:p>
    <w:p w14:paraId="0375A91C" w14:textId="77777777" w:rsidR="003A3A4E" w:rsidRPr="00C34A19" w:rsidRDefault="003A3A4E" w:rsidP="003A3A4E">
      <w:pPr>
        <w:spacing w:after="0" w:line="240" w:lineRule="auto"/>
        <w:ind w:right="-178"/>
        <w:jc w:val="center"/>
        <w:rPr>
          <w:rFonts w:ascii="Times New Roman" w:eastAsia="Times New Roman" w:hAnsi="Times New Roman"/>
          <w:sz w:val="16"/>
          <w:szCs w:val="16"/>
          <w:lang w:eastAsia="ar-SA"/>
        </w:rPr>
      </w:pPr>
      <w:r w:rsidRPr="00C34A19">
        <w:rPr>
          <w:rFonts w:ascii="Times New Roman" w:eastAsia="Times New Roman" w:hAnsi="Times New Roman"/>
          <w:sz w:val="16"/>
          <w:szCs w:val="16"/>
          <w:lang w:eastAsia="ar-SA"/>
        </w:rPr>
        <w:t>(Tiekėjo pavadinimas)</w:t>
      </w:r>
    </w:p>
    <w:p w14:paraId="53E54600" w14:textId="77777777" w:rsidR="003A3A4E" w:rsidRPr="00C34A19" w:rsidRDefault="003A3A4E" w:rsidP="003A3A4E">
      <w:pPr>
        <w:spacing w:after="0" w:line="240" w:lineRule="auto"/>
        <w:ind w:right="-178"/>
        <w:jc w:val="center"/>
        <w:rPr>
          <w:rFonts w:ascii="Times New Roman" w:eastAsia="Times New Roman" w:hAnsi="Times New Roman"/>
          <w:sz w:val="16"/>
          <w:szCs w:val="16"/>
          <w:lang w:eastAsia="ar-SA"/>
        </w:rPr>
      </w:pPr>
    </w:p>
    <w:p w14:paraId="1DBB5BFF" w14:textId="77777777" w:rsidR="003A3A4E" w:rsidRPr="00C34A19" w:rsidRDefault="003A3A4E" w:rsidP="003A3A4E">
      <w:pPr>
        <w:spacing w:after="0" w:line="240" w:lineRule="auto"/>
        <w:ind w:right="-178"/>
        <w:jc w:val="center"/>
        <w:rPr>
          <w:rFonts w:ascii="Times New Roman" w:eastAsia="Times New Roman" w:hAnsi="Times New Roman"/>
          <w:sz w:val="16"/>
          <w:szCs w:val="16"/>
          <w:lang w:eastAsia="ar-SA"/>
        </w:rPr>
      </w:pPr>
      <w:r w:rsidRPr="00C34A19">
        <w:rPr>
          <w:rFonts w:ascii="Times New Roman" w:eastAsia="Times New Roman" w:hAnsi="Times New Roman"/>
          <w:sz w:val="16"/>
          <w:szCs w:val="16"/>
          <w:lang w:eastAsia="ar-SA"/>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7C511FD" w14:textId="77777777" w:rsidR="003A3A4E" w:rsidRPr="00C34A19" w:rsidRDefault="003A3A4E" w:rsidP="003A3A4E">
      <w:pPr>
        <w:spacing w:after="0" w:line="240" w:lineRule="auto"/>
        <w:ind w:right="-178"/>
        <w:jc w:val="center"/>
        <w:rPr>
          <w:rFonts w:ascii="Times New Roman" w:eastAsia="Times New Roman" w:hAnsi="Times New Roman"/>
          <w:sz w:val="16"/>
          <w:szCs w:val="16"/>
          <w:lang w:eastAsia="ar-SA"/>
        </w:rPr>
      </w:pPr>
    </w:p>
    <w:p w14:paraId="1E4FF446" w14:textId="77777777" w:rsidR="003A3A4E" w:rsidRPr="00C34A19" w:rsidRDefault="003A3A4E" w:rsidP="003A3A4E">
      <w:pPr>
        <w:spacing w:after="0" w:line="240" w:lineRule="auto"/>
        <w:jc w:val="both"/>
        <w:rPr>
          <w:rFonts w:ascii="Times New Roman" w:eastAsia="Times New Roman" w:hAnsi="Times New Roman"/>
          <w:sz w:val="24"/>
          <w:szCs w:val="24"/>
          <w:lang w:eastAsia="ar-SA"/>
        </w:rPr>
      </w:pPr>
      <w:r w:rsidRPr="00C34A19">
        <w:rPr>
          <w:rFonts w:ascii="Times New Roman" w:eastAsia="Times New Roman" w:hAnsi="Times New Roman"/>
          <w:sz w:val="24"/>
          <w:szCs w:val="24"/>
          <w:lang w:eastAsia="ar-SA"/>
        </w:rPr>
        <w:t>__________________________</w:t>
      </w:r>
    </w:p>
    <w:p w14:paraId="7C5AE157" w14:textId="77777777" w:rsidR="003A3A4E" w:rsidRPr="00C34A19" w:rsidRDefault="003A3A4E" w:rsidP="003A3A4E">
      <w:pPr>
        <w:tabs>
          <w:tab w:val="center" w:pos="2520"/>
        </w:tabs>
        <w:spacing w:after="0" w:line="240" w:lineRule="auto"/>
        <w:jc w:val="both"/>
        <w:rPr>
          <w:rFonts w:ascii="Times New Roman" w:eastAsia="Times New Roman" w:hAnsi="Times New Roman"/>
          <w:sz w:val="20"/>
          <w:szCs w:val="20"/>
          <w:lang w:eastAsia="ar-SA"/>
        </w:rPr>
      </w:pPr>
      <w:r w:rsidRPr="00C34A19">
        <w:rPr>
          <w:rFonts w:ascii="Times New Roman" w:eastAsia="Times New Roman" w:hAnsi="Times New Roman"/>
          <w:sz w:val="20"/>
          <w:szCs w:val="20"/>
          <w:lang w:eastAsia="ar-SA"/>
        </w:rPr>
        <w:t>(Adresatas (perkančioji organizacija))</w:t>
      </w:r>
    </w:p>
    <w:p w14:paraId="4583C47C" w14:textId="77777777" w:rsidR="003A3A4E" w:rsidRPr="00C34A19" w:rsidRDefault="003A3A4E" w:rsidP="003A3A4E">
      <w:pPr>
        <w:spacing w:after="0" w:line="240" w:lineRule="auto"/>
        <w:jc w:val="center"/>
        <w:rPr>
          <w:rFonts w:ascii="Times New Roman" w:eastAsia="Times New Roman" w:hAnsi="Times New Roman"/>
          <w:b/>
          <w:sz w:val="20"/>
          <w:szCs w:val="20"/>
          <w:lang w:eastAsia="ar-SA"/>
        </w:rPr>
      </w:pPr>
    </w:p>
    <w:p w14:paraId="6B15A8E1" w14:textId="77777777" w:rsidR="003A3A4E" w:rsidRPr="00C34A19" w:rsidRDefault="003A3A4E" w:rsidP="003A3A4E">
      <w:pPr>
        <w:autoSpaceDE w:val="0"/>
        <w:spacing w:after="0" w:line="240" w:lineRule="auto"/>
        <w:jc w:val="center"/>
        <w:rPr>
          <w:rFonts w:ascii="Times New Roman" w:hAnsi="Times New Roman"/>
        </w:rPr>
      </w:pPr>
      <w:r w:rsidRPr="00C34A19">
        <w:rPr>
          <w:rFonts w:ascii="Times New Roman" w:eastAsia="Times New Roman" w:hAnsi="Times New Roman"/>
          <w:b/>
          <w:bCs/>
          <w:sz w:val="24"/>
          <w:szCs w:val="20"/>
          <w:lang w:eastAsia="ar-SA"/>
        </w:rPr>
        <w:t>TIEKĖJO DEKLARACIJA</w:t>
      </w:r>
    </w:p>
    <w:p w14:paraId="38FCA5CB" w14:textId="77777777" w:rsidR="003A3A4E" w:rsidRPr="00C34A19" w:rsidRDefault="003A3A4E" w:rsidP="003A3A4E">
      <w:pPr>
        <w:spacing w:after="0" w:line="240" w:lineRule="auto"/>
        <w:jc w:val="center"/>
        <w:rPr>
          <w:rFonts w:ascii="Times New Roman" w:eastAsia="Times New Roman" w:hAnsi="Times New Roman"/>
          <w:sz w:val="24"/>
          <w:szCs w:val="20"/>
          <w:lang w:eastAsia="ar-SA"/>
        </w:rPr>
      </w:pPr>
    </w:p>
    <w:p w14:paraId="4F711F82" w14:textId="77777777" w:rsidR="003A3A4E" w:rsidRPr="00C34A19" w:rsidRDefault="003A3A4E" w:rsidP="003A3A4E">
      <w:pPr>
        <w:spacing w:after="0" w:line="240" w:lineRule="auto"/>
        <w:jc w:val="center"/>
        <w:rPr>
          <w:rFonts w:ascii="Times New Roman" w:hAnsi="Times New Roman"/>
        </w:rPr>
      </w:pPr>
      <w:r w:rsidRPr="00C34A19">
        <w:rPr>
          <w:rFonts w:ascii="Times New Roman" w:eastAsia="Times New Roman" w:hAnsi="Times New Roman"/>
          <w:sz w:val="24"/>
          <w:szCs w:val="20"/>
          <w:lang w:eastAsia="ar-SA"/>
        </w:rPr>
        <w:t>_____________</w:t>
      </w:r>
      <w:r w:rsidRPr="00C34A19">
        <w:rPr>
          <w:rFonts w:ascii="Times New Roman" w:eastAsia="Times New Roman" w:hAnsi="Times New Roman"/>
          <w:b/>
          <w:bCs/>
          <w:color w:val="000000"/>
          <w:sz w:val="24"/>
          <w:szCs w:val="20"/>
          <w:lang w:eastAsia="ar-SA"/>
        </w:rPr>
        <w:t xml:space="preserve"> </w:t>
      </w:r>
      <w:r w:rsidRPr="00C34A19">
        <w:rPr>
          <w:rFonts w:ascii="Times New Roman" w:eastAsia="Times New Roman" w:hAnsi="Times New Roman"/>
          <w:sz w:val="24"/>
          <w:szCs w:val="20"/>
          <w:lang w:eastAsia="ar-SA"/>
        </w:rPr>
        <w:t>Nr.______</w:t>
      </w:r>
    </w:p>
    <w:p w14:paraId="41D291FF" w14:textId="77777777" w:rsidR="003A3A4E" w:rsidRPr="00C34A19" w:rsidRDefault="003A3A4E" w:rsidP="003A3A4E">
      <w:pPr>
        <w:spacing w:after="0" w:line="240" w:lineRule="auto"/>
        <w:ind w:left="2592" w:firstLine="1296"/>
        <w:rPr>
          <w:rFonts w:ascii="Times New Roman" w:eastAsia="Times New Roman" w:hAnsi="Times New Roman"/>
          <w:bCs/>
          <w:color w:val="000000"/>
          <w:sz w:val="20"/>
          <w:szCs w:val="20"/>
          <w:lang w:eastAsia="ar-SA"/>
        </w:rPr>
      </w:pPr>
      <w:r w:rsidRPr="00C34A19">
        <w:rPr>
          <w:rFonts w:ascii="Times New Roman" w:eastAsia="Times New Roman" w:hAnsi="Times New Roman"/>
          <w:bCs/>
          <w:color w:val="000000"/>
          <w:sz w:val="20"/>
          <w:szCs w:val="20"/>
          <w:lang w:eastAsia="ar-SA"/>
        </w:rPr>
        <w:t xml:space="preserve"> (Data)</w:t>
      </w:r>
    </w:p>
    <w:p w14:paraId="4637C053" w14:textId="77777777" w:rsidR="003A3A4E" w:rsidRPr="00C34A19" w:rsidRDefault="003A3A4E" w:rsidP="003A3A4E">
      <w:pPr>
        <w:spacing w:after="0" w:line="240" w:lineRule="auto"/>
        <w:jc w:val="center"/>
        <w:rPr>
          <w:rFonts w:ascii="Times New Roman" w:eastAsia="Times New Roman" w:hAnsi="Times New Roman"/>
          <w:bCs/>
          <w:color w:val="000000"/>
          <w:sz w:val="20"/>
          <w:szCs w:val="20"/>
          <w:lang w:eastAsia="ar-SA"/>
        </w:rPr>
      </w:pPr>
      <w:r w:rsidRPr="00C34A19">
        <w:rPr>
          <w:rFonts w:ascii="Times New Roman" w:eastAsia="Times New Roman" w:hAnsi="Times New Roman"/>
          <w:bCs/>
          <w:color w:val="000000"/>
          <w:sz w:val="20"/>
          <w:szCs w:val="20"/>
          <w:lang w:eastAsia="ar-SA"/>
        </w:rPr>
        <w:t>_____________</w:t>
      </w:r>
    </w:p>
    <w:p w14:paraId="63D9FE13" w14:textId="77777777" w:rsidR="003A3A4E" w:rsidRPr="00C34A19" w:rsidRDefault="003A3A4E" w:rsidP="003A3A4E">
      <w:pPr>
        <w:spacing w:after="0" w:line="240" w:lineRule="auto"/>
        <w:jc w:val="center"/>
        <w:rPr>
          <w:rFonts w:ascii="Times New Roman" w:hAnsi="Times New Roman"/>
        </w:rPr>
      </w:pPr>
      <w:r w:rsidRPr="00C34A19">
        <w:rPr>
          <w:rFonts w:ascii="Times New Roman" w:eastAsia="Times New Roman" w:hAnsi="Times New Roman"/>
          <w:bCs/>
          <w:color w:val="000000"/>
          <w:sz w:val="20"/>
          <w:szCs w:val="20"/>
          <w:lang w:eastAsia="ar-SA"/>
        </w:rPr>
        <w:t>(Sudarymo vieta</w:t>
      </w:r>
      <w:r w:rsidRPr="00C34A19">
        <w:rPr>
          <w:rFonts w:ascii="Times New Roman" w:eastAsia="Times New Roman" w:hAnsi="Times New Roman"/>
          <w:bCs/>
          <w:color w:val="000000"/>
          <w:sz w:val="24"/>
          <w:szCs w:val="20"/>
          <w:lang w:eastAsia="ar-SA"/>
        </w:rPr>
        <w:t>)</w:t>
      </w:r>
    </w:p>
    <w:tbl>
      <w:tblPr>
        <w:tblW w:w="9828" w:type="dxa"/>
        <w:tblLayout w:type="fixed"/>
        <w:tblCellMar>
          <w:left w:w="10" w:type="dxa"/>
          <w:right w:w="10" w:type="dxa"/>
        </w:tblCellMar>
        <w:tblLook w:val="0000" w:firstRow="0" w:lastRow="0" w:firstColumn="0" w:lastColumn="0" w:noHBand="0" w:noVBand="0"/>
      </w:tblPr>
      <w:tblGrid>
        <w:gridCol w:w="9828"/>
      </w:tblGrid>
      <w:tr w:rsidR="003A3A4E" w:rsidRPr="00C34A19" w14:paraId="222D26B1" w14:textId="77777777" w:rsidTr="00F936E6">
        <w:tc>
          <w:tcPr>
            <w:tcW w:w="9828" w:type="dxa"/>
            <w:shd w:val="clear" w:color="auto" w:fill="auto"/>
            <w:tcMar>
              <w:top w:w="0" w:type="dxa"/>
              <w:left w:w="108" w:type="dxa"/>
              <w:bottom w:w="0" w:type="dxa"/>
              <w:right w:w="108" w:type="dxa"/>
            </w:tcMar>
          </w:tcPr>
          <w:p w14:paraId="3CF51B82" w14:textId="77777777" w:rsidR="003A3A4E" w:rsidRPr="00C34A19" w:rsidRDefault="003A3A4E" w:rsidP="00F936E6">
            <w:pPr>
              <w:autoSpaceDE w:val="0"/>
              <w:spacing w:after="0" w:line="240" w:lineRule="auto"/>
              <w:ind w:right="-82" w:firstLine="900"/>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1. Aš, ______________________________________________________________ ,</w:t>
            </w:r>
          </w:p>
        </w:tc>
      </w:tr>
      <w:tr w:rsidR="003A3A4E" w:rsidRPr="00C34A19" w14:paraId="5035E565" w14:textId="77777777" w:rsidTr="00F936E6">
        <w:tc>
          <w:tcPr>
            <w:tcW w:w="9828" w:type="dxa"/>
            <w:shd w:val="clear" w:color="auto" w:fill="auto"/>
            <w:tcMar>
              <w:top w:w="0" w:type="dxa"/>
              <w:left w:w="108" w:type="dxa"/>
              <w:bottom w:w="0" w:type="dxa"/>
              <w:right w:w="108" w:type="dxa"/>
            </w:tcMar>
          </w:tcPr>
          <w:p w14:paraId="39320D52" w14:textId="77777777" w:rsidR="003A3A4E" w:rsidRPr="00C34A19" w:rsidRDefault="003A3A4E" w:rsidP="00F936E6">
            <w:pPr>
              <w:autoSpaceDE w:val="0"/>
              <w:spacing w:after="0" w:line="240" w:lineRule="auto"/>
              <w:ind w:right="-82"/>
              <w:jc w:val="center"/>
              <w:rPr>
                <w:rFonts w:ascii="Times New Roman" w:hAnsi="Times New Roman"/>
              </w:rPr>
            </w:pPr>
            <w:r w:rsidRPr="00C34A19">
              <w:rPr>
                <w:rFonts w:ascii="Times New Roman" w:eastAsia="Times New Roman" w:hAnsi="Times New Roman"/>
                <w:position w:val="6"/>
                <w:sz w:val="23"/>
                <w:szCs w:val="23"/>
                <w:lang w:eastAsia="ar-SA"/>
              </w:rPr>
              <w:t>(Tiekėjo vadovo ar jo įgalioto asmens pareigų pavadinimas, vardas ir pavardė)</w:t>
            </w:r>
          </w:p>
        </w:tc>
      </w:tr>
      <w:tr w:rsidR="003A3A4E" w:rsidRPr="00C34A19" w14:paraId="3B4F097E" w14:textId="77777777" w:rsidTr="00F936E6">
        <w:tc>
          <w:tcPr>
            <w:tcW w:w="9828" w:type="dxa"/>
            <w:shd w:val="clear" w:color="auto" w:fill="auto"/>
            <w:tcMar>
              <w:top w:w="0" w:type="dxa"/>
              <w:left w:w="108" w:type="dxa"/>
              <w:bottom w:w="0" w:type="dxa"/>
              <w:right w:w="108" w:type="dxa"/>
            </w:tcMar>
          </w:tcPr>
          <w:p w14:paraId="3EAE2F08" w14:textId="77777777" w:rsidR="003A3A4E" w:rsidRPr="00C34A19" w:rsidRDefault="003A3A4E" w:rsidP="00F936E6">
            <w:pPr>
              <w:autoSpaceDE w:val="0"/>
              <w:spacing w:after="0" w:line="240" w:lineRule="auto"/>
              <w:ind w:right="-82"/>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tvirtinu, kad mano vadovaujamas (-a) (atstovaujamas (-a))_____________________________ ,</w:t>
            </w:r>
          </w:p>
        </w:tc>
      </w:tr>
      <w:tr w:rsidR="003A3A4E" w:rsidRPr="00C34A19" w14:paraId="4C34A350" w14:textId="77777777" w:rsidTr="00F936E6">
        <w:tc>
          <w:tcPr>
            <w:tcW w:w="9828" w:type="dxa"/>
            <w:shd w:val="clear" w:color="auto" w:fill="auto"/>
            <w:tcMar>
              <w:top w:w="0" w:type="dxa"/>
              <w:left w:w="108" w:type="dxa"/>
              <w:bottom w:w="0" w:type="dxa"/>
              <w:right w:w="108" w:type="dxa"/>
            </w:tcMar>
          </w:tcPr>
          <w:p w14:paraId="622BFA77" w14:textId="77777777" w:rsidR="003A3A4E" w:rsidRPr="00C34A19" w:rsidRDefault="003A3A4E" w:rsidP="00F936E6">
            <w:pPr>
              <w:autoSpaceDE w:val="0"/>
              <w:spacing w:after="0" w:line="240" w:lineRule="auto"/>
              <w:ind w:right="-82"/>
              <w:jc w:val="center"/>
              <w:rPr>
                <w:rFonts w:ascii="Times New Roman" w:hAnsi="Times New Roman"/>
              </w:rPr>
            </w:pPr>
            <w:r w:rsidRPr="00C34A19">
              <w:rPr>
                <w:rFonts w:ascii="Times New Roman" w:eastAsia="Times New Roman" w:hAnsi="Times New Roman"/>
                <w:position w:val="6"/>
                <w:sz w:val="23"/>
                <w:szCs w:val="23"/>
                <w:lang w:eastAsia="ar-SA"/>
              </w:rPr>
              <w:t xml:space="preserve">                                                                                (Tiekėjo pavadinimas)</w:t>
            </w:r>
          </w:p>
        </w:tc>
      </w:tr>
      <w:tr w:rsidR="003A3A4E" w:rsidRPr="00C34A19" w14:paraId="70793609" w14:textId="77777777" w:rsidTr="00F936E6">
        <w:tc>
          <w:tcPr>
            <w:tcW w:w="9828" w:type="dxa"/>
            <w:shd w:val="clear" w:color="auto" w:fill="auto"/>
            <w:tcMar>
              <w:top w:w="0" w:type="dxa"/>
              <w:left w:w="108" w:type="dxa"/>
              <w:bottom w:w="0" w:type="dxa"/>
              <w:right w:w="108" w:type="dxa"/>
            </w:tcMar>
          </w:tcPr>
          <w:p w14:paraId="1A6A061D" w14:textId="77777777" w:rsidR="003A3A4E" w:rsidRPr="00C34A19" w:rsidRDefault="003A3A4E" w:rsidP="00F936E6">
            <w:pPr>
              <w:autoSpaceDE w:val="0"/>
              <w:spacing w:after="0" w:line="240" w:lineRule="auto"/>
              <w:ind w:right="-82"/>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dalyvaujantis (-i) ______________________________________________________________</w:t>
            </w:r>
          </w:p>
        </w:tc>
      </w:tr>
      <w:tr w:rsidR="003A3A4E" w:rsidRPr="00C34A19" w14:paraId="2780641A" w14:textId="77777777" w:rsidTr="00F936E6">
        <w:tc>
          <w:tcPr>
            <w:tcW w:w="9828" w:type="dxa"/>
            <w:shd w:val="clear" w:color="auto" w:fill="auto"/>
            <w:tcMar>
              <w:top w:w="0" w:type="dxa"/>
              <w:left w:w="108" w:type="dxa"/>
              <w:bottom w:w="0" w:type="dxa"/>
              <w:right w:w="108" w:type="dxa"/>
            </w:tcMar>
          </w:tcPr>
          <w:p w14:paraId="751AFD9D" w14:textId="77777777" w:rsidR="003A3A4E" w:rsidRPr="00C34A19" w:rsidRDefault="003A3A4E" w:rsidP="00F936E6">
            <w:pPr>
              <w:autoSpaceDE w:val="0"/>
              <w:spacing w:after="0" w:line="240" w:lineRule="auto"/>
              <w:ind w:right="-82"/>
              <w:jc w:val="center"/>
              <w:rPr>
                <w:rFonts w:ascii="Times New Roman" w:hAnsi="Times New Roman"/>
              </w:rPr>
            </w:pPr>
            <w:r w:rsidRPr="00C34A19">
              <w:rPr>
                <w:rFonts w:ascii="Times New Roman" w:eastAsia="Times New Roman" w:hAnsi="Times New Roman"/>
                <w:position w:val="6"/>
                <w:sz w:val="23"/>
                <w:szCs w:val="23"/>
                <w:lang w:eastAsia="ar-SA"/>
              </w:rPr>
              <w:t>(Perkančiosios organizacijos pavadinimas)</w:t>
            </w:r>
          </w:p>
        </w:tc>
      </w:tr>
      <w:tr w:rsidR="003A3A4E" w:rsidRPr="00C34A19" w14:paraId="5280935A" w14:textId="77777777" w:rsidTr="00F936E6">
        <w:tc>
          <w:tcPr>
            <w:tcW w:w="9828" w:type="dxa"/>
            <w:shd w:val="clear" w:color="auto" w:fill="auto"/>
            <w:tcMar>
              <w:top w:w="0" w:type="dxa"/>
              <w:left w:w="108" w:type="dxa"/>
              <w:bottom w:w="0" w:type="dxa"/>
              <w:right w:w="108" w:type="dxa"/>
            </w:tcMar>
          </w:tcPr>
          <w:p w14:paraId="038CFADD" w14:textId="77777777" w:rsidR="003A3A4E" w:rsidRPr="00C34A19" w:rsidRDefault="003A3A4E" w:rsidP="00F936E6">
            <w:pPr>
              <w:autoSpaceDE w:val="0"/>
              <w:spacing w:after="0" w:line="240" w:lineRule="auto"/>
              <w:ind w:right="-82"/>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atliekamame _________________________________________________________________</w:t>
            </w:r>
          </w:p>
        </w:tc>
      </w:tr>
      <w:tr w:rsidR="003A3A4E" w:rsidRPr="00C34A19" w14:paraId="3CFC81ED" w14:textId="77777777" w:rsidTr="00F936E6">
        <w:tc>
          <w:tcPr>
            <w:tcW w:w="9828" w:type="dxa"/>
            <w:shd w:val="clear" w:color="auto" w:fill="auto"/>
            <w:tcMar>
              <w:top w:w="0" w:type="dxa"/>
              <w:left w:w="108" w:type="dxa"/>
              <w:bottom w:w="0" w:type="dxa"/>
              <w:right w:w="108" w:type="dxa"/>
            </w:tcMar>
          </w:tcPr>
          <w:p w14:paraId="29A1BDD6" w14:textId="77777777" w:rsidR="003A3A4E" w:rsidRPr="00C34A19" w:rsidRDefault="003A3A4E" w:rsidP="00F936E6">
            <w:pPr>
              <w:autoSpaceDE w:val="0"/>
              <w:spacing w:after="0" w:line="240" w:lineRule="auto"/>
              <w:ind w:right="-82"/>
              <w:jc w:val="center"/>
              <w:rPr>
                <w:rFonts w:ascii="Times New Roman" w:hAnsi="Times New Roman"/>
              </w:rPr>
            </w:pPr>
            <w:r w:rsidRPr="00C34A19">
              <w:rPr>
                <w:rFonts w:ascii="Times New Roman" w:eastAsia="Times New Roman" w:hAnsi="Times New Roman"/>
                <w:position w:val="6"/>
                <w:sz w:val="23"/>
                <w:szCs w:val="23"/>
                <w:lang w:eastAsia="ar-SA"/>
              </w:rPr>
              <w:t>(Pirkimo objekto pavadinimas, pirkimo kodas, pirkimo būdas)</w:t>
            </w:r>
          </w:p>
        </w:tc>
      </w:tr>
      <w:tr w:rsidR="003A3A4E" w:rsidRPr="00C34A19" w14:paraId="33853817" w14:textId="77777777" w:rsidTr="00F936E6">
        <w:tc>
          <w:tcPr>
            <w:tcW w:w="9828" w:type="dxa"/>
            <w:shd w:val="clear" w:color="auto" w:fill="auto"/>
            <w:tcMar>
              <w:top w:w="0" w:type="dxa"/>
              <w:left w:w="108" w:type="dxa"/>
              <w:bottom w:w="0" w:type="dxa"/>
              <w:right w:w="108" w:type="dxa"/>
            </w:tcMar>
          </w:tcPr>
          <w:p w14:paraId="3E112A01" w14:textId="77777777" w:rsidR="003A3A4E" w:rsidRPr="00C34A19" w:rsidRDefault="003A3A4E" w:rsidP="00F936E6">
            <w:pPr>
              <w:autoSpaceDE w:val="0"/>
              <w:spacing w:after="0" w:line="240" w:lineRule="auto"/>
              <w:ind w:right="-82"/>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___________________________________________________________________________ ,</w:t>
            </w:r>
          </w:p>
        </w:tc>
      </w:tr>
      <w:tr w:rsidR="003A3A4E" w:rsidRPr="00C34A19" w14:paraId="6D001476" w14:textId="77777777" w:rsidTr="00F936E6">
        <w:tc>
          <w:tcPr>
            <w:tcW w:w="9828" w:type="dxa"/>
            <w:shd w:val="clear" w:color="auto" w:fill="auto"/>
            <w:tcMar>
              <w:top w:w="0" w:type="dxa"/>
              <w:left w:w="108" w:type="dxa"/>
              <w:bottom w:w="0" w:type="dxa"/>
              <w:right w:w="108" w:type="dxa"/>
            </w:tcMar>
          </w:tcPr>
          <w:p w14:paraId="18C58806" w14:textId="77777777" w:rsidR="003A3A4E" w:rsidRPr="00C34A19" w:rsidRDefault="003A3A4E" w:rsidP="00F936E6">
            <w:pPr>
              <w:autoSpaceDE w:val="0"/>
              <w:spacing w:after="0" w:line="240" w:lineRule="auto"/>
              <w:ind w:right="-82"/>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skelbtame ____________________________________________________________________________</w:t>
            </w:r>
          </w:p>
        </w:tc>
      </w:tr>
      <w:tr w:rsidR="003A3A4E" w:rsidRPr="00C34A19" w14:paraId="0F70B46A" w14:textId="77777777" w:rsidTr="00F936E6">
        <w:tc>
          <w:tcPr>
            <w:tcW w:w="9828" w:type="dxa"/>
            <w:shd w:val="clear" w:color="auto" w:fill="auto"/>
            <w:tcMar>
              <w:top w:w="0" w:type="dxa"/>
              <w:left w:w="108" w:type="dxa"/>
              <w:bottom w:w="0" w:type="dxa"/>
              <w:right w:w="108" w:type="dxa"/>
            </w:tcMar>
          </w:tcPr>
          <w:p w14:paraId="371DDB3E" w14:textId="77777777" w:rsidR="003A3A4E" w:rsidRPr="00C34A19" w:rsidRDefault="003A3A4E" w:rsidP="00F936E6">
            <w:pPr>
              <w:autoSpaceDE w:val="0"/>
              <w:spacing w:after="0" w:line="240" w:lineRule="auto"/>
              <w:ind w:right="-82"/>
              <w:jc w:val="center"/>
              <w:rPr>
                <w:rFonts w:ascii="Times New Roman" w:hAnsi="Times New Roman"/>
              </w:rPr>
            </w:pPr>
            <w:r w:rsidRPr="00C34A19">
              <w:rPr>
                <w:rFonts w:ascii="Times New Roman" w:eastAsia="Times New Roman" w:hAnsi="Times New Roman"/>
                <w:position w:val="6"/>
                <w:sz w:val="23"/>
                <w:szCs w:val="23"/>
                <w:lang w:eastAsia="ar-SA"/>
              </w:rPr>
              <w:t>(Leidinio pavadinimas, kuriame paskelbtas skelbimas apie pirkimą,</w:t>
            </w:r>
          </w:p>
        </w:tc>
      </w:tr>
      <w:tr w:rsidR="003A3A4E" w:rsidRPr="00C34A19" w14:paraId="54F9D45D" w14:textId="77777777" w:rsidTr="00F936E6">
        <w:tc>
          <w:tcPr>
            <w:tcW w:w="9828" w:type="dxa"/>
            <w:shd w:val="clear" w:color="auto" w:fill="auto"/>
            <w:tcMar>
              <w:top w:w="0" w:type="dxa"/>
              <w:left w:w="108" w:type="dxa"/>
              <w:bottom w:w="0" w:type="dxa"/>
              <w:right w:w="108" w:type="dxa"/>
            </w:tcMar>
          </w:tcPr>
          <w:p w14:paraId="71C606A5" w14:textId="77777777" w:rsidR="003A3A4E" w:rsidRPr="00C34A19" w:rsidRDefault="003A3A4E" w:rsidP="00F936E6">
            <w:pPr>
              <w:autoSpaceDE w:val="0"/>
              <w:spacing w:after="0" w:line="240" w:lineRule="auto"/>
              <w:ind w:right="-82"/>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____________________________________________________________________________ ,</w:t>
            </w:r>
          </w:p>
        </w:tc>
      </w:tr>
      <w:tr w:rsidR="003A3A4E" w:rsidRPr="00C34A19" w14:paraId="426FCFA9" w14:textId="77777777" w:rsidTr="00F936E6">
        <w:tc>
          <w:tcPr>
            <w:tcW w:w="9828" w:type="dxa"/>
            <w:shd w:val="clear" w:color="auto" w:fill="auto"/>
            <w:tcMar>
              <w:top w:w="0" w:type="dxa"/>
              <w:left w:w="108" w:type="dxa"/>
              <w:bottom w:w="0" w:type="dxa"/>
              <w:right w:w="108" w:type="dxa"/>
            </w:tcMar>
          </w:tcPr>
          <w:p w14:paraId="0F54C755" w14:textId="77777777" w:rsidR="003A3A4E" w:rsidRPr="00C34A19" w:rsidRDefault="003A3A4E" w:rsidP="00F936E6">
            <w:pPr>
              <w:autoSpaceDE w:val="0"/>
              <w:spacing w:after="0" w:line="240" w:lineRule="auto"/>
              <w:ind w:right="-82"/>
              <w:jc w:val="center"/>
              <w:rPr>
                <w:rFonts w:ascii="Times New Roman" w:hAnsi="Times New Roman"/>
              </w:rPr>
            </w:pPr>
            <w:r w:rsidRPr="00C34A19">
              <w:rPr>
                <w:rFonts w:ascii="Times New Roman" w:eastAsia="Times New Roman" w:hAnsi="Times New Roman"/>
                <w:position w:val="6"/>
                <w:sz w:val="23"/>
                <w:szCs w:val="23"/>
                <w:lang w:eastAsia="ar-SA"/>
              </w:rPr>
              <w:t>data ir numeris ir (arba) nuoroda į CVPIS)</w:t>
            </w:r>
          </w:p>
        </w:tc>
      </w:tr>
    </w:tbl>
    <w:p w14:paraId="567E60AF" w14:textId="535157C2" w:rsidR="003A3A4E" w:rsidRPr="00C34A19" w:rsidRDefault="003A3A4E" w:rsidP="003A3A4E">
      <w:pPr>
        <w:autoSpaceDE w:val="0"/>
        <w:spacing w:after="0" w:line="240" w:lineRule="auto"/>
        <w:jc w:val="both"/>
        <w:rPr>
          <w:rFonts w:ascii="Times New Roman" w:hAnsi="Times New Roman"/>
        </w:rPr>
      </w:pPr>
      <w:r w:rsidRPr="00C34A19">
        <w:rPr>
          <w:rFonts w:ascii="Times New Roman" w:eastAsia="Times New Roman" w:hAnsi="Times New Roman"/>
          <w:spacing w:val="2"/>
          <w:sz w:val="23"/>
          <w:szCs w:val="23"/>
          <w:lang w:eastAsia="ar-SA"/>
        </w:rPr>
        <w:t>nėra su kreditoriais sudaręs taikos sutarties, sustabdęs ar apribojęs savo veiklos,</w:t>
      </w:r>
      <w:r w:rsidRPr="00C34A19">
        <w:rPr>
          <w:rFonts w:ascii="Times New Roman" w:eastAsia="Times New Roman" w:hAnsi="Times New Roman"/>
          <w:sz w:val="23"/>
          <w:szCs w:val="23"/>
          <w:lang w:eastAsia="ar-SA"/>
        </w:rPr>
        <w:t xml:space="preserve"> nesiekia priverstinio likvidavimo procedūros ar susitarimo su kreditoriais,</w:t>
      </w:r>
      <w:r w:rsidRPr="00C34A19">
        <w:rPr>
          <w:rFonts w:ascii="Times New Roman" w:eastAsia="Times New Roman" w:hAnsi="Times New Roman"/>
          <w:spacing w:val="2"/>
          <w:sz w:val="23"/>
          <w:szCs w:val="23"/>
          <w:lang w:eastAsia="ar-SA"/>
        </w:rPr>
        <w:t xml:space="preserve"> taip pat nėra padaręs rimto profesinio pažeidimo (sąvoka </w:t>
      </w:r>
      <w:r w:rsidRPr="00C34A19">
        <w:rPr>
          <w:rFonts w:ascii="Times New Roman" w:eastAsia="Times New Roman" w:hAnsi="Times New Roman"/>
          <w:bCs/>
          <w:sz w:val="23"/>
          <w:szCs w:val="23"/>
        </w:rPr>
        <w:t>rimtas profesinis pažeidimas“ suprantama kaip profesinės etikos pažeidimas, kai nuo tiekėjo pripažinimo nesilaikančiu profesinės etikos nor</w:t>
      </w:r>
      <w:r w:rsidR="009742FE" w:rsidRPr="00C34A19">
        <w:rPr>
          <w:rFonts w:ascii="Times New Roman" w:eastAsia="Times New Roman" w:hAnsi="Times New Roman"/>
          <w:bCs/>
          <w:sz w:val="23"/>
          <w:szCs w:val="23"/>
        </w:rPr>
        <w:t>mų momento praėjo mažiau kaip v</w:t>
      </w:r>
      <w:r w:rsidRPr="00C34A19">
        <w:rPr>
          <w:rFonts w:ascii="Times New Roman" w:eastAsia="Times New Roman" w:hAnsi="Times New Roman"/>
          <w:bCs/>
          <w:sz w:val="23"/>
          <w:szCs w:val="23"/>
        </w:rPr>
        <w:t xml:space="preserve">ieneri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vieneri </w:t>
      </w:r>
      <w:r w:rsidR="009742FE" w:rsidRPr="00C34A19">
        <w:rPr>
          <w:rFonts w:ascii="Times New Roman" w:eastAsia="Times New Roman" w:hAnsi="Times New Roman"/>
          <w:bCs/>
          <w:sz w:val="23"/>
          <w:szCs w:val="23"/>
        </w:rPr>
        <w:t xml:space="preserve">  </w:t>
      </w:r>
      <w:r w:rsidRPr="00C34A19">
        <w:rPr>
          <w:rFonts w:ascii="Times New Roman" w:eastAsia="Times New Roman" w:hAnsi="Times New Roman"/>
          <w:bCs/>
          <w:sz w:val="23"/>
          <w:szCs w:val="23"/>
        </w:rPr>
        <w:t xml:space="preserve">                                                                                                                                                                                                                                                                                                                                                                                                                                                                                                                                                                                                                                                                                                                                                                                                                                                                                                                                                                                                                                                                                                                                                                                                                              metai. Jeigu pirkime dalyvaujantis tiekėjas, kuris yra juridinis asmuo, pažeidė Lietuvos Respublikos konkurencijos įstatymo 5 straipsnį, toks pažeidimas pagal šį punktą laikomas rimtu profesiniu pažeidimu, jeigu nuo sprendimo paskirti Lietuvos Respublikos konkurencijos įstatyme nustatytą ekonominę sankciją įsiteisėjimo dienos praėjo mažiau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laikomas rimtu profesiniu pažeidimu, jeigu nuo teismo sprendimo įsiteisėjimo dienos praėjo mažiau kaip 3 metai.</w:t>
      </w:r>
    </w:p>
    <w:p w14:paraId="494FEEB1" w14:textId="77777777" w:rsidR="003A3A4E" w:rsidRPr="00C34A19" w:rsidRDefault="003A3A4E" w:rsidP="003A3A4E">
      <w:pPr>
        <w:autoSpaceDE w:val="0"/>
        <w:spacing w:after="0" w:line="240" w:lineRule="auto"/>
        <w:ind w:firstLine="720"/>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2.  Man žinoma, kad, jeigu mano pateikta deklaracija yra melaginga, vadovaujantis Lietuvos Respublikos viešųjų pirkimų įstatymo 39 straipsnio 2 dalies 1 punktu  pateiktas pasiūlymas bus atmestas.</w:t>
      </w:r>
    </w:p>
    <w:p w14:paraId="1A84E354" w14:textId="77777777" w:rsidR="003A3A4E" w:rsidRPr="00C34A19" w:rsidRDefault="003A3A4E" w:rsidP="003A3A4E">
      <w:pPr>
        <w:autoSpaceDE w:val="0"/>
        <w:spacing w:after="0" w:line="240" w:lineRule="auto"/>
        <w:ind w:firstLine="720"/>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3. Tiekėjas už deklaracijoje pateiktos informacijos teisingumą atsako įstatymų nustatyta tvarka.</w:t>
      </w:r>
    </w:p>
    <w:p w14:paraId="7711DDFC" w14:textId="77777777" w:rsidR="003A3A4E" w:rsidRPr="00C34A19" w:rsidRDefault="003A3A4E" w:rsidP="003A3A4E">
      <w:pPr>
        <w:autoSpaceDE w:val="0"/>
        <w:spacing w:after="0" w:line="240" w:lineRule="auto"/>
        <w:ind w:firstLine="720"/>
        <w:jc w:val="both"/>
        <w:rPr>
          <w:rFonts w:ascii="Times New Roman" w:eastAsia="Times New Roman" w:hAnsi="Times New Roman"/>
          <w:sz w:val="23"/>
          <w:szCs w:val="23"/>
          <w:lang w:eastAsia="ar-SA"/>
        </w:rPr>
      </w:pPr>
      <w:r w:rsidRPr="00C34A19">
        <w:rPr>
          <w:rFonts w:ascii="Times New Roman" w:eastAsia="Times New Roman" w:hAnsi="Times New Roman"/>
          <w:sz w:val="23"/>
          <w:szCs w:val="23"/>
          <w:lang w:eastAsia="ar-SA"/>
        </w:rPr>
        <w:t>4. Jeigu viešajame pirkime dalyvauja ūkio subjektų grupė, deklaraciją pildo kiekvienas ūkio subjektas.</w:t>
      </w:r>
    </w:p>
    <w:tbl>
      <w:tblPr>
        <w:tblW w:w="9828" w:type="dxa"/>
        <w:tblLayout w:type="fixed"/>
        <w:tblCellMar>
          <w:left w:w="10" w:type="dxa"/>
          <w:right w:w="10" w:type="dxa"/>
        </w:tblCellMar>
        <w:tblLook w:val="0000" w:firstRow="0" w:lastRow="0" w:firstColumn="0" w:lastColumn="0" w:noHBand="0" w:noVBand="0"/>
      </w:tblPr>
      <w:tblGrid>
        <w:gridCol w:w="3284"/>
        <w:gridCol w:w="604"/>
        <w:gridCol w:w="1980"/>
        <w:gridCol w:w="701"/>
        <w:gridCol w:w="2611"/>
        <w:gridCol w:w="648"/>
      </w:tblGrid>
      <w:tr w:rsidR="003A3A4E" w:rsidRPr="00C34A19" w14:paraId="75527A47" w14:textId="77777777" w:rsidTr="00F936E6">
        <w:trPr>
          <w:trHeight w:val="285"/>
        </w:trPr>
        <w:tc>
          <w:tcPr>
            <w:tcW w:w="3284" w:type="dxa"/>
            <w:tcBorders>
              <w:bottom w:val="single" w:sz="4" w:space="0" w:color="000000"/>
            </w:tcBorders>
            <w:shd w:val="clear" w:color="auto" w:fill="auto"/>
            <w:tcMar>
              <w:top w:w="0" w:type="dxa"/>
              <w:left w:w="108" w:type="dxa"/>
              <w:bottom w:w="0" w:type="dxa"/>
              <w:right w:w="108" w:type="dxa"/>
            </w:tcMar>
          </w:tcPr>
          <w:p w14:paraId="037E0FE6" w14:textId="77777777" w:rsidR="003A3A4E" w:rsidRPr="00C34A19" w:rsidRDefault="003A3A4E" w:rsidP="00F936E6">
            <w:pPr>
              <w:spacing w:after="0" w:line="240" w:lineRule="auto"/>
              <w:ind w:right="-82"/>
              <w:rPr>
                <w:rFonts w:ascii="Times New Roman" w:eastAsia="Times New Roman" w:hAnsi="Times New Roman"/>
                <w:sz w:val="24"/>
                <w:szCs w:val="24"/>
                <w:lang w:eastAsia="ar-SA"/>
              </w:rPr>
            </w:pPr>
          </w:p>
        </w:tc>
        <w:tc>
          <w:tcPr>
            <w:tcW w:w="604" w:type="dxa"/>
            <w:shd w:val="clear" w:color="auto" w:fill="auto"/>
            <w:tcMar>
              <w:top w:w="0" w:type="dxa"/>
              <w:left w:w="108" w:type="dxa"/>
              <w:bottom w:w="0" w:type="dxa"/>
              <w:right w:w="108" w:type="dxa"/>
            </w:tcMar>
          </w:tcPr>
          <w:p w14:paraId="1634AE11" w14:textId="77777777" w:rsidR="003A3A4E" w:rsidRPr="00C34A19" w:rsidRDefault="003A3A4E" w:rsidP="00F936E6">
            <w:pPr>
              <w:spacing w:after="0" w:line="240" w:lineRule="auto"/>
              <w:ind w:right="-82"/>
              <w:jc w:val="center"/>
              <w:rPr>
                <w:rFonts w:ascii="Times New Roman" w:eastAsia="Times New Roman" w:hAnsi="Times New Roman"/>
                <w:sz w:val="24"/>
                <w:szCs w:val="24"/>
                <w:lang w:eastAsia="ar-SA"/>
              </w:rPr>
            </w:pPr>
          </w:p>
        </w:tc>
        <w:tc>
          <w:tcPr>
            <w:tcW w:w="1980" w:type="dxa"/>
            <w:tcBorders>
              <w:bottom w:val="single" w:sz="4" w:space="0" w:color="000000"/>
            </w:tcBorders>
            <w:shd w:val="clear" w:color="auto" w:fill="auto"/>
            <w:tcMar>
              <w:top w:w="0" w:type="dxa"/>
              <w:left w:w="108" w:type="dxa"/>
              <w:bottom w:w="0" w:type="dxa"/>
              <w:right w:w="108" w:type="dxa"/>
            </w:tcMar>
          </w:tcPr>
          <w:p w14:paraId="7E068EE6" w14:textId="77777777" w:rsidR="003A3A4E" w:rsidRPr="00C34A19" w:rsidRDefault="003A3A4E" w:rsidP="00F936E6">
            <w:pPr>
              <w:spacing w:after="0" w:line="240" w:lineRule="auto"/>
              <w:ind w:right="-82"/>
              <w:jc w:val="center"/>
              <w:rPr>
                <w:rFonts w:ascii="Times New Roman" w:eastAsia="Times New Roman" w:hAnsi="Times New Roman"/>
                <w:sz w:val="24"/>
                <w:szCs w:val="24"/>
                <w:lang w:eastAsia="ar-SA"/>
              </w:rPr>
            </w:pPr>
          </w:p>
        </w:tc>
        <w:tc>
          <w:tcPr>
            <w:tcW w:w="701" w:type="dxa"/>
            <w:shd w:val="clear" w:color="auto" w:fill="auto"/>
            <w:tcMar>
              <w:top w:w="0" w:type="dxa"/>
              <w:left w:w="108" w:type="dxa"/>
              <w:bottom w:w="0" w:type="dxa"/>
              <w:right w:w="108" w:type="dxa"/>
            </w:tcMar>
          </w:tcPr>
          <w:p w14:paraId="5CA50DC1" w14:textId="77777777" w:rsidR="003A3A4E" w:rsidRPr="00C34A19" w:rsidRDefault="003A3A4E" w:rsidP="00F936E6">
            <w:pPr>
              <w:spacing w:after="0" w:line="240" w:lineRule="auto"/>
              <w:ind w:right="-82"/>
              <w:jc w:val="center"/>
              <w:rPr>
                <w:rFonts w:ascii="Times New Roman" w:eastAsia="Times New Roman" w:hAnsi="Times New Roman"/>
                <w:sz w:val="24"/>
                <w:szCs w:val="24"/>
                <w:lang w:eastAsia="ar-SA"/>
              </w:rPr>
            </w:pPr>
          </w:p>
        </w:tc>
        <w:tc>
          <w:tcPr>
            <w:tcW w:w="2611" w:type="dxa"/>
            <w:tcBorders>
              <w:bottom w:val="single" w:sz="4" w:space="0" w:color="000000"/>
            </w:tcBorders>
            <w:shd w:val="clear" w:color="auto" w:fill="auto"/>
            <w:tcMar>
              <w:top w:w="0" w:type="dxa"/>
              <w:left w:w="108" w:type="dxa"/>
              <w:bottom w:w="0" w:type="dxa"/>
              <w:right w:w="108" w:type="dxa"/>
            </w:tcMar>
          </w:tcPr>
          <w:p w14:paraId="430D9D39" w14:textId="77777777" w:rsidR="003A3A4E" w:rsidRPr="00C34A19" w:rsidRDefault="003A3A4E" w:rsidP="00F936E6">
            <w:pPr>
              <w:spacing w:after="0" w:line="240" w:lineRule="auto"/>
              <w:ind w:right="-82"/>
              <w:jc w:val="right"/>
              <w:rPr>
                <w:rFonts w:ascii="Times New Roman" w:eastAsia="Times New Roman" w:hAnsi="Times New Roman"/>
                <w:sz w:val="24"/>
                <w:szCs w:val="24"/>
                <w:lang w:eastAsia="ar-SA"/>
              </w:rPr>
            </w:pPr>
          </w:p>
        </w:tc>
        <w:tc>
          <w:tcPr>
            <w:tcW w:w="648" w:type="dxa"/>
            <w:shd w:val="clear" w:color="auto" w:fill="auto"/>
            <w:tcMar>
              <w:top w:w="0" w:type="dxa"/>
              <w:left w:w="108" w:type="dxa"/>
              <w:bottom w:w="0" w:type="dxa"/>
              <w:right w:w="108" w:type="dxa"/>
            </w:tcMar>
          </w:tcPr>
          <w:p w14:paraId="7C557410" w14:textId="77777777" w:rsidR="003A3A4E" w:rsidRPr="00C34A19" w:rsidRDefault="003A3A4E" w:rsidP="00F936E6">
            <w:pPr>
              <w:spacing w:after="0" w:line="240" w:lineRule="auto"/>
              <w:ind w:right="-82"/>
              <w:jc w:val="right"/>
              <w:rPr>
                <w:rFonts w:ascii="Times New Roman" w:eastAsia="Times New Roman" w:hAnsi="Times New Roman"/>
                <w:sz w:val="24"/>
                <w:szCs w:val="24"/>
                <w:lang w:eastAsia="ar-SA"/>
              </w:rPr>
            </w:pPr>
          </w:p>
        </w:tc>
      </w:tr>
      <w:tr w:rsidR="003A3A4E" w:rsidRPr="00331C73" w14:paraId="52D90C97" w14:textId="77777777" w:rsidTr="00F936E6">
        <w:trPr>
          <w:trHeight w:val="186"/>
        </w:trPr>
        <w:tc>
          <w:tcPr>
            <w:tcW w:w="3284" w:type="dxa"/>
            <w:tcBorders>
              <w:top w:val="single" w:sz="4" w:space="0" w:color="000000"/>
            </w:tcBorders>
            <w:shd w:val="clear" w:color="auto" w:fill="auto"/>
            <w:tcMar>
              <w:top w:w="0" w:type="dxa"/>
              <w:left w:w="108" w:type="dxa"/>
              <w:bottom w:w="0" w:type="dxa"/>
              <w:right w:w="108" w:type="dxa"/>
            </w:tcMar>
          </w:tcPr>
          <w:p w14:paraId="7829E85B" w14:textId="77777777" w:rsidR="003A3A4E" w:rsidRPr="00C34A19" w:rsidRDefault="003A3A4E" w:rsidP="00F936E6">
            <w:pPr>
              <w:autoSpaceDE w:val="0"/>
              <w:spacing w:after="0" w:line="240" w:lineRule="auto"/>
              <w:ind w:right="-82"/>
              <w:jc w:val="both"/>
              <w:rPr>
                <w:rFonts w:ascii="Times New Roman" w:hAnsi="Times New Roman"/>
              </w:rPr>
            </w:pPr>
            <w:r w:rsidRPr="00C34A19">
              <w:rPr>
                <w:rFonts w:ascii="Times New Roman" w:eastAsia="Times New Roman" w:hAnsi="Times New Roman"/>
                <w:position w:val="6"/>
                <w:sz w:val="20"/>
                <w:szCs w:val="20"/>
                <w:lang w:eastAsia="ar-SA"/>
              </w:rPr>
              <w:t>(Deklaraciją sudariusio asmens pareigų pavadinimas)</w:t>
            </w:r>
          </w:p>
        </w:tc>
        <w:tc>
          <w:tcPr>
            <w:tcW w:w="604" w:type="dxa"/>
            <w:shd w:val="clear" w:color="auto" w:fill="auto"/>
            <w:tcMar>
              <w:top w:w="0" w:type="dxa"/>
              <w:left w:w="108" w:type="dxa"/>
              <w:bottom w:w="0" w:type="dxa"/>
              <w:right w:w="108" w:type="dxa"/>
            </w:tcMar>
          </w:tcPr>
          <w:p w14:paraId="7AC3E0EB" w14:textId="77777777" w:rsidR="003A3A4E" w:rsidRPr="00C34A19" w:rsidRDefault="003A3A4E" w:rsidP="00F936E6">
            <w:pPr>
              <w:spacing w:after="0" w:line="240" w:lineRule="auto"/>
              <w:ind w:right="-82"/>
              <w:jc w:val="center"/>
              <w:rPr>
                <w:rFonts w:ascii="Times New Roman" w:eastAsia="Times New Roman" w:hAnsi="Times New Roman"/>
                <w:sz w:val="20"/>
                <w:szCs w:val="20"/>
                <w:lang w:eastAsia="ar-SA"/>
              </w:rPr>
            </w:pPr>
          </w:p>
        </w:tc>
        <w:tc>
          <w:tcPr>
            <w:tcW w:w="1980" w:type="dxa"/>
            <w:tcBorders>
              <w:top w:val="single" w:sz="4" w:space="0" w:color="000000"/>
            </w:tcBorders>
            <w:shd w:val="clear" w:color="auto" w:fill="auto"/>
            <w:tcMar>
              <w:top w:w="0" w:type="dxa"/>
              <w:left w:w="108" w:type="dxa"/>
              <w:bottom w:w="0" w:type="dxa"/>
              <w:right w:w="108" w:type="dxa"/>
            </w:tcMar>
          </w:tcPr>
          <w:p w14:paraId="47988CEF" w14:textId="77777777" w:rsidR="003A3A4E" w:rsidRPr="00C34A19" w:rsidRDefault="003A3A4E" w:rsidP="00F936E6">
            <w:pPr>
              <w:spacing w:after="0" w:line="240" w:lineRule="auto"/>
              <w:ind w:right="-82"/>
              <w:jc w:val="center"/>
              <w:rPr>
                <w:rFonts w:ascii="Times New Roman" w:hAnsi="Times New Roman"/>
              </w:rPr>
            </w:pPr>
            <w:r w:rsidRPr="00C34A19">
              <w:rPr>
                <w:rFonts w:ascii="Times New Roman" w:eastAsia="Times New Roman" w:hAnsi="Times New Roman"/>
                <w:position w:val="6"/>
                <w:sz w:val="20"/>
                <w:szCs w:val="20"/>
                <w:lang w:eastAsia="ar-SA"/>
              </w:rPr>
              <w:t>(Parašas)</w:t>
            </w:r>
            <w:r w:rsidRPr="00C34A19">
              <w:rPr>
                <w:rFonts w:ascii="Times New Roman" w:eastAsia="Times New Roman" w:hAnsi="Times New Roman"/>
                <w:i/>
                <w:sz w:val="20"/>
                <w:szCs w:val="20"/>
                <w:lang w:eastAsia="ar-SA"/>
              </w:rPr>
              <w:t xml:space="preserve"> </w:t>
            </w:r>
          </w:p>
        </w:tc>
        <w:tc>
          <w:tcPr>
            <w:tcW w:w="701" w:type="dxa"/>
            <w:shd w:val="clear" w:color="auto" w:fill="auto"/>
            <w:tcMar>
              <w:top w:w="0" w:type="dxa"/>
              <w:left w:w="108" w:type="dxa"/>
              <w:bottom w:w="0" w:type="dxa"/>
              <w:right w:w="108" w:type="dxa"/>
            </w:tcMar>
          </w:tcPr>
          <w:p w14:paraId="42638683" w14:textId="77777777" w:rsidR="003A3A4E" w:rsidRPr="00C34A19" w:rsidRDefault="003A3A4E" w:rsidP="00F936E6">
            <w:pPr>
              <w:spacing w:after="0" w:line="240" w:lineRule="auto"/>
              <w:ind w:right="-82"/>
              <w:jc w:val="center"/>
              <w:rPr>
                <w:rFonts w:ascii="Times New Roman" w:eastAsia="Times New Roman" w:hAnsi="Times New Roman"/>
                <w:sz w:val="20"/>
                <w:szCs w:val="20"/>
                <w:lang w:eastAsia="ar-SA"/>
              </w:rPr>
            </w:pPr>
          </w:p>
        </w:tc>
        <w:tc>
          <w:tcPr>
            <w:tcW w:w="2611" w:type="dxa"/>
            <w:tcBorders>
              <w:top w:val="single" w:sz="4" w:space="0" w:color="000000"/>
            </w:tcBorders>
            <w:shd w:val="clear" w:color="auto" w:fill="auto"/>
            <w:tcMar>
              <w:top w:w="0" w:type="dxa"/>
              <w:left w:w="108" w:type="dxa"/>
              <w:bottom w:w="0" w:type="dxa"/>
              <w:right w:w="108" w:type="dxa"/>
            </w:tcMar>
          </w:tcPr>
          <w:p w14:paraId="7F2C39AF" w14:textId="77777777" w:rsidR="003A3A4E" w:rsidRPr="00331C73" w:rsidRDefault="003A3A4E" w:rsidP="00F936E6">
            <w:pPr>
              <w:spacing w:after="0" w:line="240" w:lineRule="auto"/>
              <w:ind w:right="-82"/>
              <w:jc w:val="center"/>
              <w:rPr>
                <w:rFonts w:ascii="Times New Roman" w:hAnsi="Times New Roman"/>
              </w:rPr>
            </w:pPr>
            <w:r w:rsidRPr="00C34A19">
              <w:rPr>
                <w:rFonts w:ascii="Times New Roman" w:eastAsia="Times New Roman" w:hAnsi="Times New Roman"/>
                <w:position w:val="6"/>
                <w:sz w:val="20"/>
                <w:szCs w:val="20"/>
                <w:lang w:eastAsia="ar-SA"/>
              </w:rPr>
              <w:t>(Vardas ir pavardė)</w:t>
            </w:r>
            <w:r w:rsidRPr="00331C73">
              <w:rPr>
                <w:rFonts w:ascii="Times New Roman" w:eastAsia="Times New Roman" w:hAnsi="Times New Roman"/>
                <w:i/>
                <w:sz w:val="20"/>
                <w:szCs w:val="20"/>
                <w:lang w:eastAsia="ar-SA"/>
              </w:rPr>
              <w:t xml:space="preserve"> </w:t>
            </w:r>
          </w:p>
        </w:tc>
        <w:tc>
          <w:tcPr>
            <w:tcW w:w="648" w:type="dxa"/>
            <w:shd w:val="clear" w:color="auto" w:fill="auto"/>
            <w:tcMar>
              <w:top w:w="0" w:type="dxa"/>
              <w:left w:w="108" w:type="dxa"/>
              <w:bottom w:w="0" w:type="dxa"/>
              <w:right w:w="108" w:type="dxa"/>
            </w:tcMar>
          </w:tcPr>
          <w:p w14:paraId="5EADF691" w14:textId="77777777" w:rsidR="003A3A4E" w:rsidRPr="00331C73" w:rsidRDefault="003A3A4E" w:rsidP="00F936E6">
            <w:pPr>
              <w:spacing w:after="0" w:line="240" w:lineRule="auto"/>
              <w:ind w:right="-82"/>
              <w:jc w:val="center"/>
              <w:rPr>
                <w:rFonts w:ascii="Times New Roman" w:eastAsia="Times New Roman" w:hAnsi="Times New Roman"/>
                <w:sz w:val="24"/>
                <w:szCs w:val="24"/>
                <w:lang w:eastAsia="ar-SA"/>
              </w:rPr>
            </w:pPr>
          </w:p>
        </w:tc>
      </w:tr>
    </w:tbl>
    <w:p w14:paraId="6BC4D69E" w14:textId="77777777" w:rsidR="003A3A4E" w:rsidRPr="000C31EE" w:rsidRDefault="003A3A4E" w:rsidP="003A3A4E">
      <w:pPr>
        <w:suppressAutoHyphens/>
        <w:spacing w:after="0" w:line="240" w:lineRule="auto"/>
        <w:ind w:right="-178"/>
        <w:jc w:val="right"/>
        <w:rPr>
          <w:rFonts w:ascii="Times New Roman" w:eastAsia="Times New Roman" w:hAnsi="Times New Roman" w:cs="Times New Roman"/>
          <w:sz w:val="24"/>
          <w:szCs w:val="24"/>
          <w:lang w:eastAsia="ar-SA"/>
        </w:rPr>
      </w:pPr>
    </w:p>
    <w:p w14:paraId="5725B6D6" w14:textId="77777777" w:rsidR="000C31EE" w:rsidRDefault="000C31EE" w:rsidP="003A3A4E">
      <w:pPr>
        <w:suppressAutoHyphens/>
        <w:spacing w:after="0" w:line="240" w:lineRule="auto"/>
        <w:ind w:right="-178"/>
        <w:jc w:val="right"/>
        <w:rPr>
          <w:rFonts w:ascii="Times New Roman" w:eastAsia="Times New Roman" w:hAnsi="Times New Roman" w:cs="Times New Roman"/>
          <w:sz w:val="24"/>
          <w:szCs w:val="24"/>
          <w:lang w:eastAsia="ar-SA"/>
        </w:rPr>
      </w:pPr>
    </w:p>
    <w:sectPr w:rsidR="000C31EE" w:rsidSect="000F4C0F">
      <w:headerReference w:type="default" r:id="rId16"/>
      <w:headerReference w:type="first" r:id="rId17"/>
      <w:type w:val="continuous"/>
      <w:pgSz w:w="11907" w:h="16840"/>
      <w:pgMar w:top="360" w:right="567" w:bottom="1134" w:left="1701" w:header="567" w:footer="567" w:gutter="0"/>
      <w:pgNumType w:start="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6D801" w14:textId="77777777" w:rsidR="00B01543" w:rsidRDefault="00B01543">
      <w:pPr>
        <w:spacing w:after="0" w:line="240" w:lineRule="auto"/>
      </w:pPr>
      <w:r>
        <w:separator/>
      </w:r>
    </w:p>
  </w:endnote>
  <w:endnote w:type="continuationSeparator" w:id="0">
    <w:p w14:paraId="29EB7B16" w14:textId="77777777" w:rsidR="00B01543" w:rsidRDefault="00B0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96F81" w14:textId="77777777" w:rsidR="00B01543" w:rsidRDefault="00B01543">
      <w:pPr>
        <w:spacing w:after="0" w:line="240" w:lineRule="auto"/>
      </w:pPr>
      <w:r>
        <w:separator/>
      </w:r>
    </w:p>
  </w:footnote>
  <w:footnote w:type="continuationSeparator" w:id="0">
    <w:p w14:paraId="4354712C" w14:textId="77777777" w:rsidR="00B01543" w:rsidRDefault="00B0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61F0" w14:textId="77777777" w:rsidR="00F936E6" w:rsidRDefault="00F936E6">
    <w:pPr>
      <w:pStyle w:val="Header"/>
      <w:jc w:val="center"/>
    </w:pPr>
    <w:r>
      <w:fldChar w:fldCharType="begin"/>
    </w:r>
    <w:r>
      <w:instrText xml:space="preserve"> PAGE   \* MERGEFORMAT </w:instrText>
    </w:r>
    <w:r>
      <w:fldChar w:fldCharType="separate"/>
    </w:r>
    <w:r w:rsidR="008E055C">
      <w:rPr>
        <w:noProof/>
      </w:rPr>
      <w:t>22</w:t>
    </w:r>
    <w:r>
      <w:rPr>
        <w:noProof/>
      </w:rPr>
      <w:fldChar w:fldCharType="end"/>
    </w:r>
  </w:p>
  <w:p w14:paraId="26E61CB7" w14:textId="77777777" w:rsidR="00F936E6" w:rsidRDefault="00F93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CDF1" w14:textId="77777777" w:rsidR="00F936E6" w:rsidRDefault="00F936E6">
    <w:pPr>
      <w:pStyle w:val="Header"/>
      <w:jc w:val="center"/>
    </w:pPr>
  </w:p>
  <w:p w14:paraId="3DD3617B" w14:textId="77777777" w:rsidR="00F936E6" w:rsidRDefault="00F93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2F6B"/>
    <w:multiLevelType w:val="multilevel"/>
    <w:tmpl w:val="111EE7D4"/>
    <w:lvl w:ilvl="0">
      <w:start w:val="1"/>
      <w:numFmt w:val="decimal"/>
      <w:lvlText w:val="%1."/>
      <w:lvlJc w:val="left"/>
      <w:pPr>
        <w:ind w:left="1070" w:hanging="360"/>
      </w:pPr>
      <w:rPr>
        <w:rFonts w:cs="Times New Roman" w:hint="default"/>
        <w:b w:val="0"/>
        <w:sz w:val="24"/>
        <w:szCs w:val="24"/>
      </w:rPr>
    </w:lvl>
    <w:lvl w:ilvl="1">
      <w:start w:val="1"/>
      <w:numFmt w:val="decimal"/>
      <w:lvlText w:val="%1.%2."/>
      <w:lvlJc w:val="left"/>
      <w:pPr>
        <w:ind w:left="858" w:hanging="432"/>
      </w:pPr>
      <w:rPr>
        <w:rFonts w:cs="Times New Roman" w:hint="default"/>
      </w:rPr>
    </w:lvl>
    <w:lvl w:ilvl="2">
      <w:start w:val="1"/>
      <w:numFmt w:val="decimal"/>
      <w:lvlText w:val="%1.2."/>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4D22ED"/>
    <w:multiLevelType w:val="multilevel"/>
    <w:tmpl w:val="4F446ED0"/>
    <w:lvl w:ilvl="0">
      <w:start w:val="99"/>
      <w:numFmt w:val="decimal"/>
      <w:lvlText w:val="%1."/>
      <w:lvlJc w:val="left"/>
      <w:pPr>
        <w:ind w:left="435" w:hanging="435"/>
      </w:pPr>
      <w:rPr>
        <w:rFonts w:hint="default"/>
      </w:rPr>
    </w:lvl>
    <w:lvl w:ilvl="1">
      <w:start w:val="1"/>
      <w:numFmt w:val="decimal"/>
      <w:lvlText w:val="%1.%2."/>
      <w:lvlJc w:val="left"/>
      <w:pPr>
        <w:ind w:left="1071" w:hanging="435"/>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2" w15:restartNumberingAfterBreak="0">
    <w:nsid w:val="0D913362"/>
    <w:multiLevelType w:val="multilevel"/>
    <w:tmpl w:val="235CE6F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091" w:hanging="720"/>
      </w:pPr>
      <w:rPr>
        <w:rFonts w:hint="default"/>
      </w:rPr>
    </w:lvl>
    <w:lvl w:ilvl="4">
      <w:start w:val="1"/>
      <w:numFmt w:val="decimal"/>
      <w:lvlText w:val="%1.%2.%3.%4.%5."/>
      <w:lvlJc w:val="left"/>
      <w:pPr>
        <w:ind w:left="6908" w:hanging="1080"/>
      </w:pPr>
      <w:rPr>
        <w:rFonts w:hint="default"/>
      </w:rPr>
    </w:lvl>
    <w:lvl w:ilvl="5">
      <w:start w:val="1"/>
      <w:numFmt w:val="decimal"/>
      <w:lvlText w:val="%1.%2.%3.%4.%5.%6."/>
      <w:lvlJc w:val="left"/>
      <w:pPr>
        <w:ind w:left="8365" w:hanging="1080"/>
      </w:pPr>
      <w:rPr>
        <w:rFonts w:hint="default"/>
      </w:rPr>
    </w:lvl>
    <w:lvl w:ilvl="6">
      <w:start w:val="1"/>
      <w:numFmt w:val="decimal"/>
      <w:lvlText w:val="%1.%2.%3.%4.%5.%6.%7."/>
      <w:lvlJc w:val="left"/>
      <w:pPr>
        <w:ind w:left="10182" w:hanging="1440"/>
      </w:pPr>
      <w:rPr>
        <w:rFonts w:hint="default"/>
      </w:rPr>
    </w:lvl>
    <w:lvl w:ilvl="7">
      <w:start w:val="1"/>
      <w:numFmt w:val="decimal"/>
      <w:lvlText w:val="%1.%2.%3.%4.%5.%6.%7.%8."/>
      <w:lvlJc w:val="left"/>
      <w:pPr>
        <w:ind w:left="11639" w:hanging="1440"/>
      </w:pPr>
      <w:rPr>
        <w:rFonts w:hint="default"/>
      </w:rPr>
    </w:lvl>
    <w:lvl w:ilvl="8">
      <w:start w:val="1"/>
      <w:numFmt w:val="decimal"/>
      <w:lvlText w:val="%1.%2.%3.%4.%5.%6.%7.%8.%9."/>
      <w:lvlJc w:val="left"/>
      <w:pPr>
        <w:ind w:left="13456" w:hanging="1800"/>
      </w:pPr>
      <w:rPr>
        <w:rFonts w:hint="default"/>
      </w:rPr>
    </w:lvl>
  </w:abstractNum>
  <w:abstractNum w:abstractNumId="3" w15:restartNumberingAfterBreak="0">
    <w:nsid w:val="12310BCD"/>
    <w:multiLevelType w:val="multilevel"/>
    <w:tmpl w:val="7EE69D9E"/>
    <w:lvl w:ilvl="0">
      <w:start w:val="15"/>
      <w:numFmt w:val="decimal"/>
      <w:lvlText w:val="%1."/>
      <w:lvlJc w:val="left"/>
      <w:pPr>
        <w:ind w:left="1070" w:hanging="360"/>
      </w:pPr>
      <w:rPr>
        <w:rFonts w:ascii="Times New Roman" w:hAnsi="Times New Roman" w:cs="Times New Roman" w:hint="default"/>
        <w:b w:val="0"/>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3460B6C"/>
    <w:multiLevelType w:val="hybridMultilevel"/>
    <w:tmpl w:val="6B2A9EFA"/>
    <w:lvl w:ilvl="0" w:tplc="2DF225E0">
      <w:start w:val="17"/>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31F84"/>
    <w:multiLevelType w:val="multilevel"/>
    <w:tmpl w:val="F3E89624"/>
    <w:lvl w:ilvl="0">
      <w:start w:val="1"/>
      <w:numFmt w:val="decimal"/>
      <w:lvlText w:val="%1."/>
      <w:lvlJc w:val="left"/>
      <w:pPr>
        <w:ind w:left="1287" w:hanging="360"/>
      </w:pPr>
      <w:rPr>
        <w:i w:val="0"/>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266F34DE"/>
    <w:multiLevelType w:val="multilevel"/>
    <w:tmpl w:val="5428F90C"/>
    <w:lvl w:ilvl="0">
      <w:start w:val="19"/>
      <w:numFmt w:val="none"/>
      <w:lvlText w:val="15."/>
      <w:lvlJc w:val="left"/>
      <w:pPr>
        <w:ind w:left="4046" w:hanging="360"/>
      </w:pPr>
      <w:rPr>
        <w:rFonts w:cs="Times New Roman" w:hint="default"/>
        <w:b w:val="0"/>
        <w:sz w:val="24"/>
        <w:szCs w:val="24"/>
      </w:rPr>
    </w:lvl>
    <w:lvl w:ilvl="1">
      <w:start w:val="1"/>
      <w:numFmt w:val="decimal"/>
      <w:lvlText w:val="%1.%2."/>
      <w:lvlJc w:val="left"/>
      <w:pPr>
        <w:ind w:left="858" w:hanging="432"/>
      </w:pPr>
      <w:rPr>
        <w:rFonts w:cs="Times New Roman" w:hint="default"/>
      </w:rPr>
    </w:lvl>
    <w:lvl w:ilvl="2">
      <w:start w:val="1"/>
      <w:numFmt w:val="decimal"/>
      <w:lvlText w:val="%1.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4B95618"/>
    <w:multiLevelType w:val="hybridMultilevel"/>
    <w:tmpl w:val="244A781C"/>
    <w:lvl w:ilvl="0" w:tplc="A0F20EC6">
      <w:start w:val="1"/>
      <w:numFmt w:val="decimal"/>
      <w:lvlText w:val="%1."/>
      <w:lvlJc w:val="left"/>
      <w:pPr>
        <w:tabs>
          <w:tab w:val="num" w:pos="720"/>
        </w:tabs>
        <w:ind w:left="72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3CC2526A">
      <w:start w:val="14"/>
      <w:numFmt w:val="bullet"/>
      <w:lvlText w:val="-"/>
      <w:lvlJc w:val="left"/>
      <w:pPr>
        <w:tabs>
          <w:tab w:val="num" w:pos="2340"/>
        </w:tabs>
        <w:ind w:left="2340" w:hanging="360"/>
      </w:pPr>
      <w:rPr>
        <w:rFonts w:ascii="Times New Roman" w:eastAsia="Times New Roman" w:hAnsi="Times New Roman" w:hint="default"/>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502F9D"/>
    <w:multiLevelType w:val="multilevel"/>
    <w:tmpl w:val="B2E20644"/>
    <w:lvl w:ilvl="0">
      <w:start w:val="26"/>
      <w:numFmt w:val="none"/>
      <w:lvlText w:val="25."/>
      <w:lvlJc w:val="left"/>
      <w:pPr>
        <w:ind w:left="4046" w:hanging="360"/>
      </w:pPr>
      <w:rPr>
        <w:rFonts w:cs="Times New Roman" w:hint="default"/>
        <w:b w:val="0"/>
        <w:sz w:val="24"/>
        <w:szCs w:val="24"/>
      </w:rPr>
    </w:lvl>
    <w:lvl w:ilvl="1">
      <w:start w:val="1"/>
      <w:numFmt w:val="decimal"/>
      <w:lvlText w:val="%1.%2."/>
      <w:lvlJc w:val="left"/>
      <w:pPr>
        <w:ind w:left="858" w:hanging="432"/>
      </w:pPr>
      <w:rPr>
        <w:rFonts w:cs="Times New Roman" w:hint="default"/>
      </w:rPr>
    </w:lvl>
    <w:lvl w:ilvl="2">
      <w:start w:val="1"/>
      <w:numFmt w:val="decimal"/>
      <w:lvlText w:val="%1.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0E22AC8"/>
    <w:multiLevelType w:val="hybridMultilevel"/>
    <w:tmpl w:val="0DAA9D54"/>
    <w:lvl w:ilvl="0" w:tplc="5ED470CC">
      <w:start w:val="14"/>
      <w:numFmt w:val="upperRoman"/>
      <w:lvlText w:val="%1."/>
      <w:lvlJc w:val="left"/>
      <w:pPr>
        <w:ind w:left="1713"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7C7482F"/>
    <w:multiLevelType w:val="hybridMultilevel"/>
    <w:tmpl w:val="6994DFA2"/>
    <w:lvl w:ilvl="0" w:tplc="F86016EA">
      <w:start w:val="96"/>
      <w:numFmt w:val="decimal"/>
      <w:lvlText w:val="%1."/>
      <w:lvlJc w:val="left"/>
      <w:pPr>
        <w:ind w:left="927" w:hanging="360"/>
      </w:pPr>
      <w:rPr>
        <w:rFonts w:asciiTheme="minorHAnsi" w:hAnsiTheme="minorHAnsi" w:cstheme="minorBidi" w:hint="default"/>
        <w:sz w:val="22"/>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66E650C8"/>
    <w:multiLevelType w:val="hybridMultilevel"/>
    <w:tmpl w:val="D0DAB73C"/>
    <w:lvl w:ilvl="0" w:tplc="624462F6">
      <w:start w:val="105"/>
      <w:numFmt w:val="decimal"/>
      <w:lvlText w:val="%1."/>
      <w:lvlJc w:val="left"/>
      <w:pPr>
        <w:ind w:left="988" w:hanging="420"/>
      </w:pPr>
      <w:rPr>
        <w:rFonts w:hint="default"/>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3" w15:restartNumberingAfterBreak="0">
    <w:nsid w:val="69EC4E7A"/>
    <w:multiLevelType w:val="multilevel"/>
    <w:tmpl w:val="D4BE1324"/>
    <w:lvl w:ilvl="0">
      <w:start w:val="8"/>
      <w:numFmt w:val="decimal"/>
      <w:lvlText w:val="%1."/>
      <w:lvlJc w:val="left"/>
      <w:pPr>
        <w:ind w:left="786"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D8B3DA5"/>
    <w:multiLevelType w:val="hybridMultilevel"/>
    <w:tmpl w:val="5B1223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5CD1BB0"/>
    <w:multiLevelType w:val="multilevel"/>
    <w:tmpl w:val="6F5489E2"/>
    <w:lvl w:ilvl="0">
      <w:start w:val="50"/>
      <w:numFmt w:val="decimal"/>
      <w:lvlText w:val="%1."/>
      <w:lvlJc w:val="left"/>
      <w:pPr>
        <w:ind w:left="1637" w:hanging="360"/>
      </w:pPr>
      <w:rPr>
        <w:rFonts w:cs="Times New Roman" w:hint="default"/>
        <w:b w:val="0"/>
        <w:sz w:val="24"/>
        <w:szCs w:val="24"/>
      </w:rPr>
    </w:lvl>
    <w:lvl w:ilvl="1">
      <w:start w:val="1"/>
      <w:numFmt w:val="decimal"/>
      <w:lvlText w:val="%1.%2."/>
      <w:lvlJc w:val="left"/>
      <w:pPr>
        <w:ind w:left="1283" w:hanging="432"/>
      </w:pPr>
      <w:rPr>
        <w:rFonts w:cs="Times New Roman" w:hint="default"/>
      </w:rPr>
    </w:lvl>
    <w:lvl w:ilvl="2">
      <w:start w:val="1"/>
      <w:numFmt w:val="decimal"/>
      <w:lvlText w:val="%1.2."/>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66B26FA"/>
    <w:multiLevelType w:val="multilevel"/>
    <w:tmpl w:val="D054E3E4"/>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6D0B68"/>
    <w:multiLevelType w:val="multilevel"/>
    <w:tmpl w:val="F7A87F7E"/>
    <w:lvl w:ilvl="0">
      <w:start w:val="1"/>
      <w:numFmt w:val="upperRoman"/>
      <w:pStyle w:val="Heading1"/>
      <w:lvlText w:val="%1."/>
      <w:lvlJc w:val="right"/>
      <w:pPr>
        <w:ind w:left="1152" w:hanging="432"/>
      </w:pPr>
      <w:rPr>
        <w:rFonts w:cs="Times New Roman"/>
      </w:rPr>
    </w:lvl>
    <w:lvl w:ilvl="1">
      <w:start w:val="1"/>
      <w:numFmt w:val="decimal"/>
      <w:pStyle w:val="Heading2"/>
      <w:suff w:val="space"/>
      <w:lvlText w:val="%1.%2."/>
      <w:lvlJc w:val="left"/>
      <w:pPr>
        <w:ind w:left="180" w:firstLine="720"/>
      </w:pPr>
      <w:rPr>
        <w:rFonts w:cs="Times New Roman"/>
        <w:b w:val="0"/>
        <w:i w:val="0"/>
        <w:strike/>
      </w:rPr>
    </w:lvl>
    <w:lvl w:ilvl="2">
      <w:start w:val="1"/>
      <w:numFmt w:val="decimal"/>
      <w:pStyle w:val="Heading3"/>
      <w:suff w:val="space"/>
      <w:lvlText w:val="%1.%2.%3."/>
      <w:lvlJc w:val="left"/>
      <w:pPr>
        <w:ind w:left="-294" w:firstLine="720"/>
      </w:pPr>
      <w:rPr>
        <w:rFonts w:cs="Times New Roman"/>
      </w:rPr>
    </w:lvl>
    <w:lvl w:ilvl="3">
      <w:start w:val="1"/>
      <w:numFmt w:val="decimal"/>
      <w:pStyle w:val="Heading4"/>
      <w:lvlText w:val="%1.%2.%3.%4"/>
      <w:lvlJc w:val="left"/>
      <w:pPr>
        <w:tabs>
          <w:tab w:val="num" w:pos="1584"/>
        </w:tabs>
        <w:ind w:left="1584" w:hanging="864"/>
      </w:pPr>
      <w:rPr>
        <w:rFonts w:cs="Times New Roman"/>
      </w:rPr>
    </w:lvl>
    <w:lvl w:ilvl="4">
      <w:start w:val="1"/>
      <w:numFmt w:val="decimal"/>
      <w:pStyle w:val="Heading5"/>
      <w:lvlText w:val="%1.%2.%3.%4.%5"/>
      <w:lvlJc w:val="left"/>
      <w:pPr>
        <w:tabs>
          <w:tab w:val="num" w:pos="1728"/>
        </w:tabs>
        <w:ind w:left="1728" w:hanging="1008"/>
      </w:pPr>
      <w:rPr>
        <w:rFonts w:cs="Times New Roman"/>
      </w:rPr>
    </w:lvl>
    <w:lvl w:ilvl="5">
      <w:start w:val="1"/>
      <w:numFmt w:val="decimal"/>
      <w:pStyle w:val="Heading6"/>
      <w:lvlText w:val="%1.%2.%3.%4.%5.%6"/>
      <w:lvlJc w:val="left"/>
      <w:pPr>
        <w:tabs>
          <w:tab w:val="num" w:pos="1872"/>
        </w:tabs>
        <w:ind w:left="1872" w:hanging="1152"/>
      </w:pPr>
      <w:rPr>
        <w:rFonts w:cs="Times New Roman"/>
      </w:rPr>
    </w:lvl>
    <w:lvl w:ilvl="6">
      <w:start w:val="1"/>
      <w:numFmt w:val="decimal"/>
      <w:pStyle w:val="Heading7"/>
      <w:lvlText w:val="%1.%2.%3.%4.%5.%6.%7"/>
      <w:lvlJc w:val="left"/>
      <w:pPr>
        <w:tabs>
          <w:tab w:val="num" w:pos="2016"/>
        </w:tabs>
        <w:ind w:left="2016" w:hanging="1296"/>
      </w:pPr>
      <w:rPr>
        <w:rFonts w:cs="Times New Roman"/>
      </w:rPr>
    </w:lvl>
    <w:lvl w:ilvl="7">
      <w:start w:val="1"/>
      <w:numFmt w:val="decimal"/>
      <w:pStyle w:val="Heading8"/>
      <w:lvlText w:val="%1.%2.%3.%4.%5.%6.%7.%8"/>
      <w:lvlJc w:val="left"/>
      <w:pPr>
        <w:tabs>
          <w:tab w:val="num" w:pos="2160"/>
        </w:tabs>
        <w:ind w:left="2160" w:hanging="1440"/>
      </w:pPr>
      <w:rPr>
        <w:rFonts w:cs="Times New Roman"/>
      </w:rPr>
    </w:lvl>
    <w:lvl w:ilvl="8">
      <w:start w:val="1"/>
      <w:numFmt w:val="decimal"/>
      <w:pStyle w:val="Heading9"/>
      <w:lvlText w:val="%1.%2.%3.%4.%5.%6.%7.%8.%9"/>
      <w:lvlJc w:val="left"/>
      <w:pPr>
        <w:tabs>
          <w:tab w:val="num" w:pos="2304"/>
        </w:tabs>
        <w:ind w:left="2304" w:hanging="1584"/>
      </w:pPr>
      <w:rPr>
        <w:rFonts w:cs="Times New Roman"/>
      </w:rPr>
    </w:lvl>
  </w:abstractNum>
  <w:num w:numId="1">
    <w:abstractNumId w:val="17"/>
  </w:num>
  <w:num w:numId="2">
    <w:abstractNumId w:val="0"/>
  </w:num>
  <w:num w:numId="3">
    <w:abstractNumId w:val="5"/>
  </w:num>
  <w:num w:numId="4">
    <w:abstractNumId w:val="6"/>
  </w:num>
  <w:num w:numId="5">
    <w:abstractNumId w:val="15"/>
  </w:num>
  <w:num w:numId="6">
    <w:abstractNumId w:val="16"/>
  </w:num>
  <w:num w:numId="7">
    <w:abstractNumId w:val="3"/>
  </w:num>
  <w:num w:numId="8">
    <w:abstractNumId w:val="7"/>
  </w:num>
  <w:num w:numId="9">
    <w:abstractNumId w:val="2"/>
  </w:num>
  <w:num w:numId="10">
    <w:abstractNumId w:val="1"/>
  </w:num>
  <w:num w:numId="11">
    <w:abstractNumId w:val="12"/>
  </w:num>
  <w:num w:numId="12">
    <w:abstractNumId w:val="11"/>
  </w:num>
  <w:num w:numId="13">
    <w:abstractNumId w:val="10"/>
  </w:num>
  <w:num w:numId="14">
    <w:abstractNumId w:val="9"/>
  </w:num>
  <w:num w:numId="15">
    <w:abstractNumId w:val="14"/>
  </w:num>
  <w:num w:numId="16">
    <w:abstractNumId w:val="4"/>
  </w:num>
  <w:num w:numId="17">
    <w:abstractNumId w:val="8"/>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33"/>
    <w:rsid w:val="000040F9"/>
    <w:rsid w:val="00004C56"/>
    <w:rsid w:val="00006233"/>
    <w:rsid w:val="00010047"/>
    <w:rsid w:val="00012BB4"/>
    <w:rsid w:val="00016EB7"/>
    <w:rsid w:val="0002289E"/>
    <w:rsid w:val="0002573F"/>
    <w:rsid w:val="000315BA"/>
    <w:rsid w:val="000322C3"/>
    <w:rsid w:val="000359CF"/>
    <w:rsid w:val="00035C2B"/>
    <w:rsid w:val="00040DCF"/>
    <w:rsid w:val="000416B8"/>
    <w:rsid w:val="00043711"/>
    <w:rsid w:val="000517F4"/>
    <w:rsid w:val="00051F64"/>
    <w:rsid w:val="000569D6"/>
    <w:rsid w:val="000603F5"/>
    <w:rsid w:val="00062F81"/>
    <w:rsid w:val="00067048"/>
    <w:rsid w:val="00067429"/>
    <w:rsid w:val="00073970"/>
    <w:rsid w:val="000739D8"/>
    <w:rsid w:val="00073BF0"/>
    <w:rsid w:val="00073C7B"/>
    <w:rsid w:val="00075D06"/>
    <w:rsid w:val="00077874"/>
    <w:rsid w:val="00077E14"/>
    <w:rsid w:val="00081DB6"/>
    <w:rsid w:val="000825F6"/>
    <w:rsid w:val="000859FC"/>
    <w:rsid w:val="00085C78"/>
    <w:rsid w:val="0008710A"/>
    <w:rsid w:val="00090762"/>
    <w:rsid w:val="00095E09"/>
    <w:rsid w:val="00097775"/>
    <w:rsid w:val="000A15F3"/>
    <w:rsid w:val="000A1D33"/>
    <w:rsid w:val="000A5B31"/>
    <w:rsid w:val="000A61A6"/>
    <w:rsid w:val="000A67C0"/>
    <w:rsid w:val="000B5143"/>
    <w:rsid w:val="000C1CD4"/>
    <w:rsid w:val="000C1DAA"/>
    <w:rsid w:val="000C31EE"/>
    <w:rsid w:val="000C3DBA"/>
    <w:rsid w:val="000C781A"/>
    <w:rsid w:val="000C7C26"/>
    <w:rsid w:val="000D020B"/>
    <w:rsid w:val="000D051E"/>
    <w:rsid w:val="000D1659"/>
    <w:rsid w:val="000D228D"/>
    <w:rsid w:val="000D4018"/>
    <w:rsid w:val="000D528D"/>
    <w:rsid w:val="000D6BFE"/>
    <w:rsid w:val="000F0B75"/>
    <w:rsid w:val="000F1C35"/>
    <w:rsid w:val="000F3A85"/>
    <w:rsid w:val="000F3AAB"/>
    <w:rsid w:val="000F454D"/>
    <w:rsid w:val="000F4710"/>
    <w:rsid w:val="000F4C0F"/>
    <w:rsid w:val="000F4EB4"/>
    <w:rsid w:val="00101656"/>
    <w:rsid w:val="001064B2"/>
    <w:rsid w:val="00107E6D"/>
    <w:rsid w:val="00110599"/>
    <w:rsid w:val="001105E9"/>
    <w:rsid w:val="001146C9"/>
    <w:rsid w:val="0011495E"/>
    <w:rsid w:val="00116934"/>
    <w:rsid w:val="00121238"/>
    <w:rsid w:val="001224DD"/>
    <w:rsid w:val="00124DD0"/>
    <w:rsid w:val="00131DB1"/>
    <w:rsid w:val="0013430B"/>
    <w:rsid w:val="001346E5"/>
    <w:rsid w:val="00141BDB"/>
    <w:rsid w:val="00142D44"/>
    <w:rsid w:val="00147557"/>
    <w:rsid w:val="00147B01"/>
    <w:rsid w:val="00150AA8"/>
    <w:rsid w:val="00150E27"/>
    <w:rsid w:val="00151D48"/>
    <w:rsid w:val="00152967"/>
    <w:rsid w:val="00154232"/>
    <w:rsid w:val="001556E0"/>
    <w:rsid w:val="00155AD5"/>
    <w:rsid w:val="0015749A"/>
    <w:rsid w:val="001626A8"/>
    <w:rsid w:val="0016527E"/>
    <w:rsid w:val="001652A7"/>
    <w:rsid w:val="00166391"/>
    <w:rsid w:val="00167694"/>
    <w:rsid w:val="00171E1C"/>
    <w:rsid w:val="001747D4"/>
    <w:rsid w:val="00181F60"/>
    <w:rsid w:val="00183B8C"/>
    <w:rsid w:val="00183C79"/>
    <w:rsid w:val="00185E9B"/>
    <w:rsid w:val="00185FD4"/>
    <w:rsid w:val="001874AE"/>
    <w:rsid w:val="0019062B"/>
    <w:rsid w:val="0019145F"/>
    <w:rsid w:val="00194793"/>
    <w:rsid w:val="00195C1A"/>
    <w:rsid w:val="001A1E31"/>
    <w:rsid w:val="001A69AB"/>
    <w:rsid w:val="001B2057"/>
    <w:rsid w:val="001B21BE"/>
    <w:rsid w:val="001B33B4"/>
    <w:rsid w:val="001B3D3E"/>
    <w:rsid w:val="001B459A"/>
    <w:rsid w:val="001B5A30"/>
    <w:rsid w:val="001B7DD7"/>
    <w:rsid w:val="001C22DF"/>
    <w:rsid w:val="001C3CD9"/>
    <w:rsid w:val="001C5800"/>
    <w:rsid w:val="001D0868"/>
    <w:rsid w:val="001D168F"/>
    <w:rsid w:val="001D317A"/>
    <w:rsid w:val="001D487C"/>
    <w:rsid w:val="001D754A"/>
    <w:rsid w:val="001E1442"/>
    <w:rsid w:val="001E1980"/>
    <w:rsid w:val="001E2D81"/>
    <w:rsid w:val="001E403E"/>
    <w:rsid w:val="001E518C"/>
    <w:rsid w:val="001F0F63"/>
    <w:rsid w:val="001F1A41"/>
    <w:rsid w:val="001F4C69"/>
    <w:rsid w:val="001F7671"/>
    <w:rsid w:val="00205066"/>
    <w:rsid w:val="00211DC1"/>
    <w:rsid w:val="0021303B"/>
    <w:rsid w:val="0021313E"/>
    <w:rsid w:val="00215512"/>
    <w:rsid w:val="002162AF"/>
    <w:rsid w:val="0021757B"/>
    <w:rsid w:val="0022217C"/>
    <w:rsid w:val="00224742"/>
    <w:rsid w:val="00225F55"/>
    <w:rsid w:val="00226380"/>
    <w:rsid w:val="00227B92"/>
    <w:rsid w:val="00231B8D"/>
    <w:rsid w:val="002321BD"/>
    <w:rsid w:val="00234F43"/>
    <w:rsid w:val="00240282"/>
    <w:rsid w:val="002406CB"/>
    <w:rsid w:val="00240F6E"/>
    <w:rsid w:val="00245265"/>
    <w:rsid w:val="0024629F"/>
    <w:rsid w:val="00246803"/>
    <w:rsid w:val="00250577"/>
    <w:rsid w:val="0025093E"/>
    <w:rsid w:val="00250EF6"/>
    <w:rsid w:val="00252AD4"/>
    <w:rsid w:val="0025372E"/>
    <w:rsid w:val="0025378A"/>
    <w:rsid w:val="00255EB6"/>
    <w:rsid w:val="002563A1"/>
    <w:rsid w:val="002566C5"/>
    <w:rsid w:val="00256DA0"/>
    <w:rsid w:val="00257DB8"/>
    <w:rsid w:val="00262A2F"/>
    <w:rsid w:val="002630AB"/>
    <w:rsid w:val="00264A63"/>
    <w:rsid w:val="00266064"/>
    <w:rsid w:val="00270013"/>
    <w:rsid w:val="002709B3"/>
    <w:rsid w:val="0027339D"/>
    <w:rsid w:val="00274392"/>
    <w:rsid w:val="0027525B"/>
    <w:rsid w:val="00281D94"/>
    <w:rsid w:val="002846BC"/>
    <w:rsid w:val="002851A0"/>
    <w:rsid w:val="002863B6"/>
    <w:rsid w:val="002866A4"/>
    <w:rsid w:val="00286C33"/>
    <w:rsid w:val="002871A4"/>
    <w:rsid w:val="0029330A"/>
    <w:rsid w:val="00295878"/>
    <w:rsid w:val="002A0501"/>
    <w:rsid w:val="002A0764"/>
    <w:rsid w:val="002A1A9B"/>
    <w:rsid w:val="002A1BA5"/>
    <w:rsid w:val="002A42E0"/>
    <w:rsid w:val="002A54C3"/>
    <w:rsid w:val="002A61A2"/>
    <w:rsid w:val="002B2022"/>
    <w:rsid w:val="002C1141"/>
    <w:rsid w:val="002C2E8E"/>
    <w:rsid w:val="002C6C73"/>
    <w:rsid w:val="002C7DAF"/>
    <w:rsid w:val="002E07C0"/>
    <w:rsid w:val="002E5210"/>
    <w:rsid w:val="002E6F7D"/>
    <w:rsid w:val="002F7CDA"/>
    <w:rsid w:val="00303A69"/>
    <w:rsid w:val="0031062A"/>
    <w:rsid w:val="00311661"/>
    <w:rsid w:val="00312C8B"/>
    <w:rsid w:val="00315E3C"/>
    <w:rsid w:val="003202AF"/>
    <w:rsid w:val="003214D5"/>
    <w:rsid w:val="00321835"/>
    <w:rsid w:val="00322DD8"/>
    <w:rsid w:val="00324039"/>
    <w:rsid w:val="00325816"/>
    <w:rsid w:val="0032638E"/>
    <w:rsid w:val="00326AA7"/>
    <w:rsid w:val="0032788C"/>
    <w:rsid w:val="003303A7"/>
    <w:rsid w:val="003313B4"/>
    <w:rsid w:val="00331B8B"/>
    <w:rsid w:val="0033329E"/>
    <w:rsid w:val="003336A1"/>
    <w:rsid w:val="00342E27"/>
    <w:rsid w:val="00343128"/>
    <w:rsid w:val="003432A9"/>
    <w:rsid w:val="0034343B"/>
    <w:rsid w:val="00343CB6"/>
    <w:rsid w:val="00344406"/>
    <w:rsid w:val="003449CA"/>
    <w:rsid w:val="00345817"/>
    <w:rsid w:val="00347772"/>
    <w:rsid w:val="00354B2C"/>
    <w:rsid w:val="00363302"/>
    <w:rsid w:val="003636A9"/>
    <w:rsid w:val="003649A4"/>
    <w:rsid w:val="00364CDB"/>
    <w:rsid w:val="003657D3"/>
    <w:rsid w:val="00367EBD"/>
    <w:rsid w:val="00370528"/>
    <w:rsid w:val="003708B6"/>
    <w:rsid w:val="00372B09"/>
    <w:rsid w:val="00375DA0"/>
    <w:rsid w:val="0037786E"/>
    <w:rsid w:val="00380596"/>
    <w:rsid w:val="003807B5"/>
    <w:rsid w:val="0038668C"/>
    <w:rsid w:val="00392124"/>
    <w:rsid w:val="00392C20"/>
    <w:rsid w:val="0039354B"/>
    <w:rsid w:val="00393B2C"/>
    <w:rsid w:val="00397471"/>
    <w:rsid w:val="003A117B"/>
    <w:rsid w:val="003A16FB"/>
    <w:rsid w:val="003A1ABD"/>
    <w:rsid w:val="003A286F"/>
    <w:rsid w:val="003A3A4E"/>
    <w:rsid w:val="003A4848"/>
    <w:rsid w:val="003A6258"/>
    <w:rsid w:val="003B1EBD"/>
    <w:rsid w:val="003B7BCB"/>
    <w:rsid w:val="003C03C2"/>
    <w:rsid w:val="003C0AEC"/>
    <w:rsid w:val="003C324B"/>
    <w:rsid w:val="003C3CA0"/>
    <w:rsid w:val="003C5159"/>
    <w:rsid w:val="003D2A1C"/>
    <w:rsid w:val="003D4CE5"/>
    <w:rsid w:val="003D50D6"/>
    <w:rsid w:val="003E1048"/>
    <w:rsid w:val="003E1DB3"/>
    <w:rsid w:val="003E32AE"/>
    <w:rsid w:val="003E39B3"/>
    <w:rsid w:val="003F26EF"/>
    <w:rsid w:val="00401226"/>
    <w:rsid w:val="004054D7"/>
    <w:rsid w:val="00405F08"/>
    <w:rsid w:val="00406EAB"/>
    <w:rsid w:val="004136DB"/>
    <w:rsid w:val="0041638C"/>
    <w:rsid w:val="00416B29"/>
    <w:rsid w:val="00417359"/>
    <w:rsid w:val="004207F7"/>
    <w:rsid w:val="00421764"/>
    <w:rsid w:val="00421CD4"/>
    <w:rsid w:val="0042306A"/>
    <w:rsid w:val="00425991"/>
    <w:rsid w:val="00425E29"/>
    <w:rsid w:val="00426E06"/>
    <w:rsid w:val="00427944"/>
    <w:rsid w:val="0043185E"/>
    <w:rsid w:val="00431EBC"/>
    <w:rsid w:val="004321C0"/>
    <w:rsid w:val="004326E7"/>
    <w:rsid w:val="004411AC"/>
    <w:rsid w:val="004429AB"/>
    <w:rsid w:val="0044303A"/>
    <w:rsid w:val="00444942"/>
    <w:rsid w:val="00444F1B"/>
    <w:rsid w:val="004454D5"/>
    <w:rsid w:val="0044676E"/>
    <w:rsid w:val="004467A7"/>
    <w:rsid w:val="004526D7"/>
    <w:rsid w:val="004529DA"/>
    <w:rsid w:val="004565E9"/>
    <w:rsid w:val="004572B7"/>
    <w:rsid w:val="00461E98"/>
    <w:rsid w:val="0046226F"/>
    <w:rsid w:val="00463C53"/>
    <w:rsid w:val="00466C1A"/>
    <w:rsid w:val="0047085A"/>
    <w:rsid w:val="0047140D"/>
    <w:rsid w:val="00472FD1"/>
    <w:rsid w:val="00473054"/>
    <w:rsid w:val="004776B2"/>
    <w:rsid w:val="004809D2"/>
    <w:rsid w:val="00480E25"/>
    <w:rsid w:val="004831F8"/>
    <w:rsid w:val="004834D6"/>
    <w:rsid w:val="00486D52"/>
    <w:rsid w:val="004870AD"/>
    <w:rsid w:val="0049157A"/>
    <w:rsid w:val="004932A6"/>
    <w:rsid w:val="00494BAF"/>
    <w:rsid w:val="0049610D"/>
    <w:rsid w:val="0049676B"/>
    <w:rsid w:val="004A1369"/>
    <w:rsid w:val="004A14AD"/>
    <w:rsid w:val="004A28A4"/>
    <w:rsid w:val="004A3785"/>
    <w:rsid w:val="004A66AA"/>
    <w:rsid w:val="004A72B2"/>
    <w:rsid w:val="004A7E04"/>
    <w:rsid w:val="004B1565"/>
    <w:rsid w:val="004B2266"/>
    <w:rsid w:val="004B23E3"/>
    <w:rsid w:val="004B2D2B"/>
    <w:rsid w:val="004B422B"/>
    <w:rsid w:val="004B4991"/>
    <w:rsid w:val="004B513E"/>
    <w:rsid w:val="004C0305"/>
    <w:rsid w:val="004C1BA3"/>
    <w:rsid w:val="004C6692"/>
    <w:rsid w:val="004D0B77"/>
    <w:rsid w:val="004D1A54"/>
    <w:rsid w:val="004D1AB0"/>
    <w:rsid w:val="004D4CD5"/>
    <w:rsid w:val="004D6C9F"/>
    <w:rsid w:val="004E187B"/>
    <w:rsid w:val="004E5238"/>
    <w:rsid w:val="004E6004"/>
    <w:rsid w:val="004F3E6C"/>
    <w:rsid w:val="004F3F78"/>
    <w:rsid w:val="004F5E66"/>
    <w:rsid w:val="004F5F5F"/>
    <w:rsid w:val="00501A80"/>
    <w:rsid w:val="00502F71"/>
    <w:rsid w:val="00503393"/>
    <w:rsid w:val="00504BE4"/>
    <w:rsid w:val="00510550"/>
    <w:rsid w:val="00512834"/>
    <w:rsid w:val="00514B0A"/>
    <w:rsid w:val="00524349"/>
    <w:rsid w:val="005243CF"/>
    <w:rsid w:val="00525CD1"/>
    <w:rsid w:val="00526B8B"/>
    <w:rsid w:val="00527F21"/>
    <w:rsid w:val="005308B9"/>
    <w:rsid w:val="00532DDF"/>
    <w:rsid w:val="00533D9B"/>
    <w:rsid w:val="00534B54"/>
    <w:rsid w:val="0053580B"/>
    <w:rsid w:val="00536EF3"/>
    <w:rsid w:val="005371C4"/>
    <w:rsid w:val="005375ED"/>
    <w:rsid w:val="005376DE"/>
    <w:rsid w:val="00544412"/>
    <w:rsid w:val="005477FE"/>
    <w:rsid w:val="00552D6D"/>
    <w:rsid w:val="0056238B"/>
    <w:rsid w:val="00571BB0"/>
    <w:rsid w:val="00572662"/>
    <w:rsid w:val="00575802"/>
    <w:rsid w:val="00575B63"/>
    <w:rsid w:val="0057696B"/>
    <w:rsid w:val="005773DA"/>
    <w:rsid w:val="005801BE"/>
    <w:rsid w:val="00580335"/>
    <w:rsid w:val="00581E53"/>
    <w:rsid w:val="0058248F"/>
    <w:rsid w:val="005868C7"/>
    <w:rsid w:val="00590018"/>
    <w:rsid w:val="00595D7E"/>
    <w:rsid w:val="005A5C5E"/>
    <w:rsid w:val="005A6962"/>
    <w:rsid w:val="005A7A34"/>
    <w:rsid w:val="005B0C32"/>
    <w:rsid w:val="005B1A0D"/>
    <w:rsid w:val="005B2A85"/>
    <w:rsid w:val="005C0EF8"/>
    <w:rsid w:val="005C2464"/>
    <w:rsid w:val="005C2F10"/>
    <w:rsid w:val="005C3A56"/>
    <w:rsid w:val="005C69CD"/>
    <w:rsid w:val="005D6AC2"/>
    <w:rsid w:val="005E3D89"/>
    <w:rsid w:val="005E3E3B"/>
    <w:rsid w:val="005E414D"/>
    <w:rsid w:val="005E455D"/>
    <w:rsid w:val="005E5861"/>
    <w:rsid w:val="005F2868"/>
    <w:rsid w:val="005F39A9"/>
    <w:rsid w:val="005F4E67"/>
    <w:rsid w:val="005F5F12"/>
    <w:rsid w:val="006036D7"/>
    <w:rsid w:val="00606419"/>
    <w:rsid w:val="0060759D"/>
    <w:rsid w:val="00610A54"/>
    <w:rsid w:val="00610A95"/>
    <w:rsid w:val="00610DB8"/>
    <w:rsid w:val="00616237"/>
    <w:rsid w:val="006225AA"/>
    <w:rsid w:val="00622947"/>
    <w:rsid w:val="00622EF2"/>
    <w:rsid w:val="00625EF6"/>
    <w:rsid w:val="00631129"/>
    <w:rsid w:val="0063127D"/>
    <w:rsid w:val="00635BAF"/>
    <w:rsid w:val="00637BF6"/>
    <w:rsid w:val="0064370F"/>
    <w:rsid w:val="0064433F"/>
    <w:rsid w:val="00645742"/>
    <w:rsid w:val="00646067"/>
    <w:rsid w:val="006514B7"/>
    <w:rsid w:val="0065229A"/>
    <w:rsid w:val="00653B68"/>
    <w:rsid w:val="0065472A"/>
    <w:rsid w:val="00654B20"/>
    <w:rsid w:val="00655372"/>
    <w:rsid w:val="00655930"/>
    <w:rsid w:val="006578FC"/>
    <w:rsid w:val="00663428"/>
    <w:rsid w:val="00666C60"/>
    <w:rsid w:val="006675D4"/>
    <w:rsid w:val="00670E50"/>
    <w:rsid w:val="00672695"/>
    <w:rsid w:val="00675438"/>
    <w:rsid w:val="0067596D"/>
    <w:rsid w:val="006762FB"/>
    <w:rsid w:val="00682581"/>
    <w:rsid w:val="00685194"/>
    <w:rsid w:val="00693FF3"/>
    <w:rsid w:val="00695590"/>
    <w:rsid w:val="006960F2"/>
    <w:rsid w:val="006A5C84"/>
    <w:rsid w:val="006A67E6"/>
    <w:rsid w:val="006A7D11"/>
    <w:rsid w:val="006B00C0"/>
    <w:rsid w:val="006B3965"/>
    <w:rsid w:val="006B3B06"/>
    <w:rsid w:val="006B4D21"/>
    <w:rsid w:val="006B565C"/>
    <w:rsid w:val="006B5C6D"/>
    <w:rsid w:val="006B7C18"/>
    <w:rsid w:val="006B7DB2"/>
    <w:rsid w:val="006C058D"/>
    <w:rsid w:val="006C0B32"/>
    <w:rsid w:val="006C17FA"/>
    <w:rsid w:val="006C611C"/>
    <w:rsid w:val="006D22D3"/>
    <w:rsid w:val="006D273C"/>
    <w:rsid w:val="006D4047"/>
    <w:rsid w:val="006D4272"/>
    <w:rsid w:val="006D435F"/>
    <w:rsid w:val="006E0611"/>
    <w:rsid w:val="006E0C01"/>
    <w:rsid w:val="006E14B5"/>
    <w:rsid w:val="006E1839"/>
    <w:rsid w:val="006E4A37"/>
    <w:rsid w:val="006E5BC9"/>
    <w:rsid w:val="006E6326"/>
    <w:rsid w:val="006E7270"/>
    <w:rsid w:val="006F13BD"/>
    <w:rsid w:val="006F2D7A"/>
    <w:rsid w:val="006F2D9B"/>
    <w:rsid w:val="006F40BB"/>
    <w:rsid w:val="006F5E49"/>
    <w:rsid w:val="006F65FB"/>
    <w:rsid w:val="006F7079"/>
    <w:rsid w:val="006F795B"/>
    <w:rsid w:val="006F7C46"/>
    <w:rsid w:val="0070706C"/>
    <w:rsid w:val="007071D6"/>
    <w:rsid w:val="007111CC"/>
    <w:rsid w:val="0071135C"/>
    <w:rsid w:val="00711DAD"/>
    <w:rsid w:val="00712538"/>
    <w:rsid w:val="0071295C"/>
    <w:rsid w:val="00713F05"/>
    <w:rsid w:val="00714311"/>
    <w:rsid w:val="00716301"/>
    <w:rsid w:val="00716A0C"/>
    <w:rsid w:val="007175B7"/>
    <w:rsid w:val="00720FC9"/>
    <w:rsid w:val="00721371"/>
    <w:rsid w:val="0072574C"/>
    <w:rsid w:val="007272B6"/>
    <w:rsid w:val="00731414"/>
    <w:rsid w:val="007316F3"/>
    <w:rsid w:val="00733CDC"/>
    <w:rsid w:val="00734C7F"/>
    <w:rsid w:val="007355AB"/>
    <w:rsid w:val="007360E5"/>
    <w:rsid w:val="0073739A"/>
    <w:rsid w:val="007412DA"/>
    <w:rsid w:val="00741871"/>
    <w:rsid w:val="00743FEC"/>
    <w:rsid w:val="00746B08"/>
    <w:rsid w:val="00747936"/>
    <w:rsid w:val="00752047"/>
    <w:rsid w:val="00760592"/>
    <w:rsid w:val="0076241F"/>
    <w:rsid w:val="00765DAF"/>
    <w:rsid w:val="00767B3D"/>
    <w:rsid w:val="00767CBE"/>
    <w:rsid w:val="007714E7"/>
    <w:rsid w:val="007719A4"/>
    <w:rsid w:val="00771A96"/>
    <w:rsid w:val="00774620"/>
    <w:rsid w:val="00774C16"/>
    <w:rsid w:val="0077608D"/>
    <w:rsid w:val="00776121"/>
    <w:rsid w:val="007762A5"/>
    <w:rsid w:val="007767DE"/>
    <w:rsid w:val="00776A30"/>
    <w:rsid w:val="00780C6E"/>
    <w:rsid w:val="00780F7A"/>
    <w:rsid w:val="0078149C"/>
    <w:rsid w:val="00784A8E"/>
    <w:rsid w:val="00787764"/>
    <w:rsid w:val="00790525"/>
    <w:rsid w:val="007911D9"/>
    <w:rsid w:val="00792565"/>
    <w:rsid w:val="00795E60"/>
    <w:rsid w:val="0079627C"/>
    <w:rsid w:val="007A18F3"/>
    <w:rsid w:val="007A3B52"/>
    <w:rsid w:val="007A429B"/>
    <w:rsid w:val="007A4B3F"/>
    <w:rsid w:val="007A58EC"/>
    <w:rsid w:val="007A727D"/>
    <w:rsid w:val="007A75A4"/>
    <w:rsid w:val="007C0AEF"/>
    <w:rsid w:val="007C1753"/>
    <w:rsid w:val="007C195B"/>
    <w:rsid w:val="007C4FA6"/>
    <w:rsid w:val="007C5263"/>
    <w:rsid w:val="007D492A"/>
    <w:rsid w:val="007E5E28"/>
    <w:rsid w:val="007E5F9B"/>
    <w:rsid w:val="007E6814"/>
    <w:rsid w:val="007E6E33"/>
    <w:rsid w:val="007F38D3"/>
    <w:rsid w:val="007F5A95"/>
    <w:rsid w:val="00801AAD"/>
    <w:rsid w:val="00802030"/>
    <w:rsid w:val="00807A1F"/>
    <w:rsid w:val="00810C09"/>
    <w:rsid w:val="00813B51"/>
    <w:rsid w:val="00813C37"/>
    <w:rsid w:val="00817B6C"/>
    <w:rsid w:val="008207F9"/>
    <w:rsid w:val="008215C6"/>
    <w:rsid w:val="00831FBC"/>
    <w:rsid w:val="00834AC0"/>
    <w:rsid w:val="00836954"/>
    <w:rsid w:val="00837256"/>
    <w:rsid w:val="00842E66"/>
    <w:rsid w:val="00844A45"/>
    <w:rsid w:val="00845E50"/>
    <w:rsid w:val="0084750F"/>
    <w:rsid w:val="00847570"/>
    <w:rsid w:val="00847979"/>
    <w:rsid w:val="00850C00"/>
    <w:rsid w:val="008523F1"/>
    <w:rsid w:val="0085333A"/>
    <w:rsid w:val="00861D55"/>
    <w:rsid w:val="00867831"/>
    <w:rsid w:val="00870CCB"/>
    <w:rsid w:val="00872163"/>
    <w:rsid w:val="00875078"/>
    <w:rsid w:val="008750CC"/>
    <w:rsid w:val="00875DF9"/>
    <w:rsid w:val="00876128"/>
    <w:rsid w:val="008777D4"/>
    <w:rsid w:val="0088040D"/>
    <w:rsid w:val="00885D21"/>
    <w:rsid w:val="0089168A"/>
    <w:rsid w:val="00895816"/>
    <w:rsid w:val="00895E49"/>
    <w:rsid w:val="008967FD"/>
    <w:rsid w:val="00897711"/>
    <w:rsid w:val="00897A48"/>
    <w:rsid w:val="008A7A49"/>
    <w:rsid w:val="008B0174"/>
    <w:rsid w:val="008B0491"/>
    <w:rsid w:val="008B0B3C"/>
    <w:rsid w:val="008B4A4E"/>
    <w:rsid w:val="008B5DB3"/>
    <w:rsid w:val="008B702F"/>
    <w:rsid w:val="008C3478"/>
    <w:rsid w:val="008C5167"/>
    <w:rsid w:val="008C690E"/>
    <w:rsid w:val="008C7244"/>
    <w:rsid w:val="008C7DA2"/>
    <w:rsid w:val="008D294E"/>
    <w:rsid w:val="008D519E"/>
    <w:rsid w:val="008E055C"/>
    <w:rsid w:val="008E3C12"/>
    <w:rsid w:val="008E52EA"/>
    <w:rsid w:val="008E6A52"/>
    <w:rsid w:val="008F3DCD"/>
    <w:rsid w:val="008F4E09"/>
    <w:rsid w:val="008F4FF7"/>
    <w:rsid w:val="008F51D6"/>
    <w:rsid w:val="008F6772"/>
    <w:rsid w:val="0090098F"/>
    <w:rsid w:val="009018FE"/>
    <w:rsid w:val="009053D2"/>
    <w:rsid w:val="00905925"/>
    <w:rsid w:val="0090717A"/>
    <w:rsid w:val="00914CAE"/>
    <w:rsid w:val="00915944"/>
    <w:rsid w:val="009232F0"/>
    <w:rsid w:val="00923EF2"/>
    <w:rsid w:val="00924F79"/>
    <w:rsid w:val="009266E4"/>
    <w:rsid w:val="009274AE"/>
    <w:rsid w:val="00932ACB"/>
    <w:rsid w:val="00933D49"/>
    <w:rsid w:val="00937111"/>
    <w:rsid w:val="00937840"/>
    <w:rsid w:val="00937CDE"/>
    <w:rsid w:val="00942D88"/>
    <w:rsid w:val="00943D4E"/>
    <w:rsid w:val="009458C2"/>
    <w:rsid w:val="00951137"/>
    <w:rsid w:val="00951B4F"/>
    <w:rsid w:val="00952330"/>
    <w:rsid w:val="009533AB"/>
    <w:rsid w:val="009558E1"/>
    <w:rsid w:val="00957B66"/>
    <w:rsid w:val="00960FC1"/>
    <w:rsid w:val="009742FE"/>
    <w:rsid w:val="0098070C"/>
    <w:rsid w:val="00980C17"/>
    <w:rsid w:val="009854AE"/>
    <w:rsid w:val="00987B88"/>
    <w:rsid w:val="009938E5"/>
    <w:rsid w:val="00993BD6"/>
    <w:rsid w:val="00994063"/>
    <w:rsid w:val="00994B62"/>
    <w:rsid w:val="00995108"/>
    <w:rsid w:val="009A0997"/>
    <w:rsid w:val="009A210B"/>
    <w:rsid w:val="009A2866"/>
    <w:rsid w:val="009A5278"/>
    <w:rsid w:val="009A5E92"/>
    <w:rsid w:val="009A7AEB"/>
    <w:rsid w:val="009B35A1"/>
    <w:rsid w:val="009B544E"/>
    <w:rsid w:val="009B5CEA"/>
    <w:rsid w:val="009C5F9F"/>
    <w:rsid w:val="009C6763"/>
    <w:rsid w:val="009C787F"/>
    <w:rsid w:val="009D0F0E"/>
    <w:rsid w:val="009D5101"/>
    <w:rsid w:val="009D61B6"/>
    <w:rsid w:val="009D66A1"/>
    <w:rsid w:val="009D6DE8"/>
    <w:rsid w:val="009D78E8"/>
    <w:rsid w:val="009E0150"/>
    <w:rsid w:val="009E11C1"/>
    <w:rsid w:val="009E35E1"/>
    <w:rsid w:val="009F589E"/>
    <w:rsid w:val="009F61A4"/>
    <w:rsid w:val="009F7D86"/>
    <w:rsid w:val="00A00747"/>
    <w:rsid w:val="00A013A0"/>
    <w:rsid w:val="00A02219"/>
    <w:rsid w:val="00A0239A"/>
    <w:rsid w:val="00A05F51"/>
    <w:rsid w:val="00A110E8"/>
    <w:rsid w:val="00A1582F"/>
    <w:rsid w:val="00A20890"/>
    <w:rsid w:val="00A35647"/>
    <w:rsid w:val="00A3586D"/>
    <w:rsid w:val="00A363AA"/>
    <w:rsid w:val="00A364F4"/>
    <w:rsid w:val="00A40EB5"/>
    <w:rsid w:val="00A4117C"/>
    <w:rsid w:val="00A4449F"/>
    <w:rsid w:val="00A45DFF"/>
    <w:rsid w:val="00A46664"/>
    <w:rsid w:val="00A46BD2"/>
    <w:rsid w:val="00A53683"/>
    <w:rsid w:val="00A5593B"/>
    <w:rsid w:val="00A57F01"/>
    <w:rsid w:val="00A605FB"/>
    <w:rsid w:val="00A615D1"/>
    <w:rsid w:val="00A6281B"/>
    <w:rsid w:val="00A64100"/>
    <w:rsid w:val="00A6476D"/>
    <w:rsid w:val="00A668AF"/>
    <w:rsid w:val="00A67EE2"/>
    <w:rsid w:val="00A71157"/>
    <w:rsid w:val="00A7143B"/>
    <w:rsid w:val="00A716E8"/>
    <w:rsid w:val="00A74434"/>
    <w:rsid w:val="00A7555A"/>
    <w:rsid w:val="00A77951"/>
    <w:rsid w:val="00A82C45"/>
    <w:rsid w:val="00A94547"/>
    <w:rsid w:val="00A94EE4"/>
    <w:rsid w:val="00A978E7"/>
    <w:rsid w:val="00AA09D7"/>
    <w:rsid w:val="00AA1156"/>
    <w:rsid w:val="00AA72A6"/>
    <w:rsid w:val="00AA7EFE"/>
    <w:rsid w:val="00AB0D83"/>
    <w:rsid w:val="00AB1C21"/>
    <w:rsid w:val="00AB28E2"/>
    <w:rsid w:val="00AB61ED"/>
    <w:rsid w:val="00AC62FF"/>
    <w:rsid w:val="00AC6349"/>
    <w:rsid w:val="00AC7DD1"/>
    <w:rsid w:val="00AC7EF7"/>
    <w:rsid w:val="00AD1618"/>
    <w:rsid w:val="00AD3665"/>
    <w:rsid w:val="00AD3D92"/>
    <w:rsid w:val="00AD4D0C"/>
    <w:rsid w:val="00AD7D24"/>
    <w:rsid w:val="00AE0513"/>
    <w:rsid w:val="00AE1C69"/>
    <w:rsid w:val="00AE2DA4"/>
    <w:rsid w:val="00AF0E55"/>
    <w:rsid w:val="00AF1D76"/>
    <w:rsid w:val="00AF2A9B"/>
    <w:rsid w:val="00AF40C9"/>
    <w:rsid w:val="00AF41EB"/>
    <w:rsid w:val="00AF4418"/>
    <w:rsid w:val="00AF64FB"/>
    <w:rsid w:val="00B0064F"/>
    <w:rsid w:val="00B01543"/>
    <w:rsid w:val="00B0573E"/>
    <w:rsid w:val="00B059CD"/>
    <w:rsid w:val="00B05E13"/>
    <w:rsid w:val="00B07B07"/>
    <w:rsid w:val="00B14471"/>
    <w:rsid w:val="00B17E51"/>
    <w:rsid w:val="00B21405"/>
    <w:rsid w:val="00B2516A"/>
    <w:rsid w:val="00B42A31"/>
    <w:rsid w:val="00B4311A"/>
    <w:rsid w:val="00B44808"/>
    <w:rsid w:val="00B46F37"/>
    <w:rsid w:val="00B47F34"/>
    <w:rsid w:val="00B509D2"/>
    <w:rsid w:val="00B558B6"/>
    <w:rsid w:val="00B57549"/>
    <w:rsid w:val="00B624F1"/>
    <w:rsid w:val="00B63468"/>
    <w:rsid w:val="00B7055C"/>
    <w:rsid w:val="00B716A3"/>
    <w:rsid w:val="00B71BC6"/>
    <w:rsid w:val="00B77DC7"/>
    <w:rsid w:val="00B81A1A"/>
    <w:rsid w:val="00B8271B"/>
    <w:rsid w:val="00B9118C"/>
    <w:rsid w:val="00B91C88"/>
    <w:rsid w:val="00B9252A"/>
    <w:rsid w:val="00B92703"/>
    <w:rsid w:val="00B9648D"/>
    <w:rsid w:val="00B96C2E"/>
    <w:rsid w:val="00B97931"/>
    <w:rsid w:val="00BA1A0F"/>
    <w:rsid w:val="00BA2A4E"/>
    <w:rsid w:val="00BA2CB9"/>
    <w:rsid w:val="00BA7A89"/>
    <w:rsid w:val="00BB1C01"/>
    <w:rsid w:val="00BB2F2D"/>
    <w:rsid w:val="00BB369C"/>
    <w:rsid w:val="00BB40E6"/>
    <w:rsid w:val="00BB49A0"/>
    <w:rsid w:val="00BB5DE0"/>
    <w:rsid w:val="00BB6422"/>
    <w:rsid w:val="00BB78B9"/>
    <w:rsid w:val="00BC234B"/>
    <w:rsid w:val="00BC385C"/>
    <w:rsid w:val="00BC6257"/>
    <w:rsid w:val="00BC6746"/>
    <w:rsid w:val="00BC73A9"/>
    <w:rsid w:val="00BC7911"/>
    <w:rsid w:val="00BC7F97"/>
    <w:rsid w:val="00BD105A"/>
    <w:rsid w:val="00BD166A"/>
    <w:rsid w:val="00BD1703"/>
    <w:rsid w:val="00BD3E50"/>
    <w:rsid w:val="00BD4D4D"/>
    <w:rsid w:val="00BD59DB"/>
    <w:rsid w:val="00BD6486"/>
    <w:rsid w:val="00BE19F8"/>
    <w:rsid w:val="00BE4C11"/>
    <w:rsid w:val="00BE6BCC"/>
    <w:rsid w:val="00BE79D2"/>
    <w:rsid w:val="00BF0D21"/>
    <w:rsid w:val="00BF3375"/>
    <w:rsid w:val="00C01972"/>
    <w:rsid w:val="00C04B27"/>
    <w:rsid w:val="00C05A39"/>
    <w:rsid w:val="00C11613"/>
    <w:rsid w:val="00C11DE2"/>
    <w:rsid w:val="00C141AC"/>
    <w:rsid w:val="00C1542B"/>
    <w:rsid w:val="00C159FE"/>
    <w:rsid w:val="00C16D07"/>
    <w:rsid w:val="00C22283"/>
    <w:rsid w:val="00C22CB7"/>
    <w:rsid w:val="00C24304"/>
    <w:rsid w:val="00C269F6"/>
    <w:rsid w:val="00C328FB"/>
    <w:rsid w:val="00C33DE7"/>
    <w:rsid w:val="00C34A19"/>
    <w:rsid w:val="00C36E04"/>
    <w:rsid w:val="00C37833"/>
    <w:rsid w:val="00C40004"/>
    <w:rsid w:val="00C400F7"/>
    <w:rsid w:val="00C404D8"/>
    <w:rsid w:val="00C42270"/>
    <w:rsid w:val="00C4488E"/>
    <w:rsid w:val="00C45EAA"/>
    <w:rsid w:val="00C46D2E"/>
    <w:rsid w:val="00C51888"/>
    <w:rsid w:val="00C54BC2"/>
    <w:rsid w:val="00C5512E"/>
    <w:rsid w:val="00C554B7"/>
    <w:rsid w:val="00C60E38"/>
    <w:rsid w:val="00C64F9F"/>
    <w:rsid w:val="00C716D3"/>
    <w:rsid w:val="00C71A42"/>
    <w:rsid w:val="00C85031"/>
    <w:rsid w:val="00C85EB9"/>
    <w:rsid w:val="00C862A9"/>
    <w:rsid w:val="00C86AC0"/>
    <w:rsid w:val="00C90FCF"/>
    <w:rsid w:val="00C91837"/>
    <w:rsid w:val="00C92592"/>
    <w:rsid w:val="00C92808"/>
    <w:rsid w:val="00C9295A"/>
    <w:rsid w:val="00C93D0C"/>
    <w:rsid w:val="00C94F3F"/>
    <w:rsid w:val="00C954F6"/>
    <w:rsid w:val="00CA0014"/>
    <w:rsid w:val="00CA2C3E"/>
    <w:rsid w:val="00CA57C5"/>
    <w:rsid w:val="00CA6444"/>
    <w:rsid w:val="00CB1402"/>
    <w:rsid w:val="00CB2F13"/>
    <w:rsid w:val="00CB4122"/>
    <w:rsid w:val="00CB461D"/>
    <w:rsid w:val="00CB67C2"/>
    <w:rsid w:val="00CC1314"/>
    <w:rsid w:val="00CC137D"/>
    <w:rsid w:val="00CC19A7"/>
    <w:rsid w:val="00CC5594"/>
    <w:rsid w:val="00CC7681"/>
    <w:rsid w:val="00CD1769"/>
    <w:rsid w:val="00CD238C"/>
    <w:rsid w:val="00CD3428"/>
    <w:rsid w:val="00CD5B8F"/>
    <w:rsid w:val="00CD6862"/>
    <w:rsid w:val="00CD7D0C"/>
    <w:rsid w:val="00CE090B"/>
    <w:rsid w:val="00CE263E"/>
    <w:rsid w:val="00CE3440"/>
    <w:rsid w:val="00CE5725"/>
    <w:rsid w:val="00CE6361"/>
    <w:rsid w:val="00CE6963"/>
    <w:rsid w:val="00CF14F4"/>
    <w:rsid w:val="00CF513C"/>
    <w:rsid w:val="00CF68FC"/>
    <w:rsid w:val="00CF6D3F"/>
    <w:rsid w:val="00CF74CE"/>
    <w:rsid w:val="00D00028"/>
    <w:rsid w:val="00D00522"/>
    <w:rsid w:val="00D030AE"/>
    <w:rsid w:val="00D04565"/>
    <w:rsid w:val="00D05C63"/>
    <w:rsid w:val="00D067C7"/>
    <w:rsid w:val="00D140DD"/>
    <w:rsid w:val="00D15E12"/>
    <w:rsid w:val="00D223C8"/>
    <w:rsid w:val="00D237FF"/>
    <w:rsid w:val="00D2775E"/>
    <w:rsid w:val="00D31765"/>
    <w:rsid w:val="00D341B6"/>
    <w:rsid w:val="00D34BF8"/>
    <w:rsid w:val="00D35070"/>
    <w:rsid w:val="00D40E39"/>
    <w:rsid w:val="00D4133C"/>
    <w:rsid w:val="00D46644"/>
    <w:rsid w:val="00D46CCA"/>
    <w:rsid w:val="00D47241"/>
    <w:rsid w:val="00D518E6"/>
    <w:rsid w:val="00D60895"/>
    <w:rsid w:val="00D61F7D"/>
    <w:rsid w:val="00D62976"/>
    <w:rsid w:val="00D635CF"/>
    <w:rsid w:val="00D653D0"/>
    <w:rsid w:val="00D6547D"/>
    <w:rsid w:val="00D65691"/>
    <w:rsid w:val="00D658AB"/>
    <w:rsid w:val="00D664E4"/>
    <w:rsid w:val="00D66C27"/>
    <w:rsid w:val="00D707D6"/>
    <w:rsid w:val="00D80B34"/>
    <w:rsid w:val="00D811B3"/>
    <w:rsid w:val="00D8344D"/>
    <w:rsid w:val="00D8455B"/>
    <w:rsid w:val="00D84C5B"/>
    <w:rsid w:val="00D85819"/>
    <w:rsid w:val="00D91596"/>
    <w:rsid w:val="00D93EB1"/>
    <w:rsid w:val="00D94D2B"/>
    <w:rsid w:val="00DA01D3"/>
    <w:rsid w:val="00DA2396"/>
    <w:rsid w:val="00DA7A42"/>
    <w:rsid w:val="00DB0CFC"/>
    <w:rsid w:val="00DB1579"/>
    <w:rsid w:val="00DB1E37"/>
    <w:rsid w:val="00DB4270"/>
    <w:rsid w:val="00DB4896"/>
    <w:rsid w:val="00DB4ABB"/>
    <w:rsid w:val="00DB53B4"/>
    <w:rsid w:val="00DB6ADF"/>
    <w:rsid w:val="00DC268A"/>
    <w:rsid w:val="00DC2F74"/>
    <w:rsid w:val="00DD0C9E"/>
    <w:rsid w:val="00DD2126"/>
    <w:rsid w:val="00DD656C"/>
    <w:rsid w:val="00DD6CC6"/>
    <w:rsid w:val="00DD7173"/>
    <w:rsid w:val="00DE3FB7"/>
    <w:rsid w:val="00DE5B08"/>
    <w:rsid w:val="00DE5CAC"/>
    <w:rsid w:val="00DE6B25"/>
    <w:rsid w:val="00DF01D3"/>
    <w:rsid w:val="00DF0DA1"/>
    <w:rsid w:val="00DF3AD3"/>
    <w:rsid w:val="00E014AE"/>
    <w:rsid w:val="00E07E00"/>
    <w:rsid w:val="00E114D2"/>
    <w:rsid w:val="00E11973"/>
    <w:rsid w:val="00E15F18"/>
    <w:rsid w:val="00E16A2A"/>
    <w:rsid w:val="00E22588"/>
    <w:rsid w:val="00E22649"/>
    <w:rsid w:val="00E236DA"/>
    <w:rsid w:val="00E24E84"/>
    <w:rsid w:val="00E27E79"/>
    <w:rsid w:val="00E31473"/>
    <w:rsid w:val="00E3280E"/>
    <w:rsid w:val="00E34D64"/>
    <w:rsid w:val="00E37CC0"/>
    <w:rsid w:val="00E45467"/>
    <w:rsid w:val="00E45DA8"/>
    <w:rsid w:val="00E5497C"/>
    <w:rsid w:val="00E55396"/>
    <w:rsid w:val="00E55DE4"/>
    <w:rsid w:val="00E5602B"/>
    <w:rsid w:val="00E56E49"/>
    <w:rsid w:val="00E57153"/>
    <w:rsid w:val="00E57446"/>
    <w:rsid w:val="00E61B3B"/>
    <w:rsid w:val="00E65495"/>
    <w:rsid w:val="00E65A60"/>
    <w:rsid w:val="00E66819"/>
    <w:rsid w:val="00E6794D"/>
    <w:rsid w:val="00E679EC"/>
    <w:rsid w:val="00E72069"/>
    <w:rsid w:val="00E72947"/>
    <w:rsid w:val="00E72C34"/>
    <w:rsid w:val="00E72D32"/>
    <w:rsid w:val="00E73153"/>
    <w:rsid w:val="00E7431B"/>
    <w:rsid w:val="00E7529C"/>
    <w:rsid w:val="00E76007"/>
    <w:rsid w:val="00E77FF4"/>
    <w:rsid w:val="00E81F68"/>
    <w:rsid w:val="00E83669"/>
    <w:rsid w:val="00E83D17"/>
    <w:rsid w:val="00E8507A"/>
    <w:rsid w:val="00E90CEA"/>
    <w:rsid w:val="00E91B1B"/>
    <w:rsid w:val="00E9338E"/>
    <w:rsid w:val="00E957BA"/>
    <w:rsid w:val="00E960A1"/>
    <w:rsid w:val="00E976F8"/>
    <w:rsid w:val="00E97A60"/>
    <w:rsid w:val="00EA0BAD"/>
    <w:rsid w:val="00EA0EC0"/>
    <w:rsid w:val="00EA452C"/>
    <w:rsid w:val="00EA4DE5"/>
    <w:rsid w:val="00EA7121"/>
    <w:rsid w:val="00EA7DA8"/>
    <w:rsid w:val="00EB01C0"/>
    <w:rsid w:val="00EB01F1"/>
    <w:rsid w:val="00EB22BF"/>
    <w:rsid w:val="00EB70C7"/>
    <w:rsid w:val="00EB721C"/>
    <w:rsid w:val="00EB7277"/>
    <w:rsid w:val="00EC2D7C"/>
    <w:rsid w:val="00EC4885"/>
    <w:rsid w:val="00EC671F"/>
    <w:rsid w:val="00EC6F15"/>
    <w:rsid w:val="00EC7577"/>
    <w:rsid w:val="00ED03F1"/>
    <w:rsid w:val="00ED2884"/>
    <w:rsid w:val="00ED37DA"/>
    <w:rsid w:val="00ED68FA"/>
    <w:rsid w:val="00EE0C27"/>
    <w:rsid w:val="00EE15A1"/>
    <w:rsid w:val="00EE1970"/>
    <w:rsid w:val="00EE2F5C"/>
    <w:rsid w:val="00EE2FFD"/>
    <w:rsid w:val="00EE5343"/>
    <w:rsid w:val="00EE65A0"/>
    <w:rsid w:val="00EE7FF7"/>
    <w:rsid w:val="00EF09F6"/>
    <w:rsid w:val="00EF2F62"/>
    <w:rsid w:val="00EF37D6"/>
    <w:rsid w:val="00EF6447"/>
    <w:rsid w:val="00F01E05"/>
    <w:rsid w:val="00F062ED"/>
    <w:rsid w:val="00F107B8"/>
    <w:rsid w:val="00F11E05"/>
    <w:rsid w:val="00F2058D"/>
    <w:rsid w:val="00F2139E"/>
    <w:rsid w:val="00F25852"/>
    <w:rsid w:val="00F2609D"/>
    <w:rsid w:val="00F27284"/>
    <w:rsid w:val="00F273F8"/>
    <w:rsid w:val="00F31816"/>
    <w:rsid w:val="00F31BCB"/>
    <w:rsid w:val="00F33BCD"/>
    <w:rsid w:val="00F35333"/>
    <w:rsid w:val="00F35676"/>
    <w:rsid w:val="00F414CE"/>
    <w:rsid w:val="00F41815"/>
    <w:rsid w:val="00F41D29"/>
    <w:rsid w:val="00F50114"/>
    <w:rsid w:val="00F5247B"/>
    <w:rsid w:val="00F527BC"/>
    <w:rsid w:val="00F52EE6"/>
    <w:rsid w:val="00F5359E"/>
    <w:rsid w:val="00F618E1"/>
    <w:rsid w:val="00F61FD4"/>
    <w:rsid w:val="00F63628"/>
    <w:rsid w:val="00F64D4E"/>
    <w:rsid w:val="00F65DDA"/>
    <w:rsid w:val="00F7458C"/>
    <w:rsid w:val="00F7470F"/>
    <w:rsid w:val="00F80C14"/>
    <w:rsid w:val="00F80C3A"/>
    <w:rsid w:val="00F82516"/>
    <w:rsid w:val="00F8362B"/>
    <w:rsid w:val="00F84147"/>
    <w:rsid w:val="00F85740"/>
    <w:rsid w:val="00F87455"/>
    <w:rsid w:val="00F878C8"/>
    <w:rsid w:val="00F91631"/>
    <w:rsid w:val="00F919F8"/>
    <w:rsid w:val="00F936E6"/>
    <w:rsid w:val="00F960D0"/>
    <w:rsid w:val="00F96B51"/>
    <w:rsid w:val="00FA1D73"/>
    <w:rsid w:val="00FA3D77"/>
    <w:rsid w:val="00FA733C"/>
    <w:rsid w:val="00FB0F16"/>
    <w:rsid w:val="00FB5628"/>
    <w:rsid w:val="00FB76A3"/>
    <w:rsid w:val="00FB7CAC"/>
    <w:rsid w:val="00FC05C1"/>
    <w:rsid w:val="00FC1DAC"/>
    <w:rsid w:val="00FC49DE"/>
    <w:rsid w:val="00FC4ACA"/>
    <w:rsid w:val="00FC522D"/>
    <w:rsid w:val="00FC77F2"/>
    <w:rsid w:val="00FD6BCF"/>
    <w:rsid w:val="00FE117B"/>
    <w:rsid w:val="00FE298F"/>
    <w:rsid w:val="00FE3442"/>
    <w:rsid w:val="00FE479A"/>
    <w:rsid w:val="00FE77F5"/>
    <w:rsid w:val="00FF1F23"/>
    <w:rsid w:val="00FF2DE9"/>
    <w:rsid w:val="00FF3249"/>
    <w:rsid w:val="00FF32B4"/>
    <w:rsid w:val="00FF4065"/>
    <w:rsid w:val="00FF7BE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A1A7"/>
  <w15:docId w15:val="{E2466B52-B064-426C-848C-9CE50E5F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3E"/>
  </w:style>
  <w:style w:type="paragraph" w:styleId="Heading1">
    <w:name w:val="heading 1"/>
    <w:basedOn w:val="Normal"/>
    <w:next w:val="Normal"/>
    <w:link w:val="Heading1Char1"/>
    <w:uiPriority w:val="99"/>
    <w:qFormat/>
    <w:rsid w:val="00F35333"/>
    <w:pPr>
      <w:keepNext/>
      <w:numPr>
        <w:numId w:val="1"/>
      </w:numPr>
      <w:spacing w:before="360" w:after="360" w:line="240" w:lineRule="auto"/>
      <w:jc w:val="center"/>
      <w:outlineLvl w:val="0"/>
    </w:pPr>
    <w:rPr>
      <w:rFonts w:ascii="Times New Roman" w:eastAsia="Calibri" w:hAnsi="Times New Roman" w:cs="Times New Roman"/>
      <w:sz w:val="28"/>
      <w:szCs w:val="20"/>
      <w:lang w:val="x-none" w:eastAsia="x-none"/>
    </w:rPr>
  </w:style>
  <w:style w:type="paragraph" w:styleId="Heading2">
    <w:name w:val="heading 2"/>
    <w:basedOn w:val="Normal"/>
    <w:next w:val="Normal"/>
    <w:link w:val="Heading2Char1"/>
    <w:uiPriority w:val="99"/>
    <w:qFormat/>
    <w:rsid w:val="00F35333"/>
    <w:pPr>
      <w:numPr>
        <w:ilvl w:val="1"/>
        <w:numId w:val="1"/>
      </w:numPr>
      <w:spacing w:after="0" w:line="240" w:lineRule="auto"/>
      <w:jc w:val="both"/>
      <w:outlineLvl w:val="1"/>
    </w:pPr>
    <w:rPr>
      <w:rFonts w:ascii="Times New Roman" w:eastAsia="Times New Roman" w:hAnsi="Times New Roman" w:cs="Times New Roman"/>
      <w:sz w:val="24"/>
      <w:szCs w:val="20"/>
      <w:lang w:val="x-none" w:eastAsia="x-none"/>
    </w:rPr>
  </w:style>
  <w:style w:type="paragraph" w:styleId="Heading3">
    <w:name w:val="heading 3"/>
    <w:basedOn w:val="Normal"/>
    <w:next w:val="Normal"/>
    <w:link w:val="Heading3Char1"/>
    <w:uiPriority w:val="99"/>
    <w:qFormat/>
    <w:rsid w:val="00F35333"/>
    <w:pPr>
      <w:keepNext/>
      <w:numPr>
        <w:ilvl w:val="2"/>
        <w:numId w:val="1"/>
      </w:numPr>
      <w:spacing w:after="0" w:line="240" w:lineRule="auto"/>
      <w:jc w:val="both"/>
      <w:outlineLvl w:val="2"/>
    </w:pPr>
    <w:rPr>
      <w:rFonts w:ascii="Times New Roman" w:eastAsia="Times New Roman" w:hAnsi="Times New Roman" w:cs="Times New Roman"/>
      <w:sz w:val="24"/>
      <w:szCs w:val="20"/>
      <w:lang w:val="x-none" w:eastAsia="x-none"/>
    </w:rPr>
  </w:style>
  <w:style w:type="paragraph" w:styleId="Heading4">
    <w:name w:val="heading 4"/>
    <w:basedOn w:val="Normal"/>
    <w:next w:val="Normal"/>
    <w:link w:val="Heading4Char1"/>
    <w:uiPriority w:val="99"/>
    <w:qFormat/>
    <w:rsid w:val="00F35333"/>
    <w:pPr>
      <w:keepNext/>
      <w:numPr>
        <w:ilvl w:val="3"/>
        <w:numId w:val="1"/>
      </w:numPr>
      <w:spacing w:after="0" w:line="240" w:lineRule="auto"/>
      <w:outlineLvl w:val="3"/>
    </w:pPr>
    <w:rPr>
      <w:rFonts w:ascii="Times New Roman" w:eastAsia="Times New Roman" w:hAnsi="Times New Roman" w:cs="Times New Roman"/>
      <w:b/>
      <w:sz w:val="44"/>
      <w:szCs w:val="20"/>
      <w:lang w:val="x-none" w:eastAsia="x-none"/>
    </w:rPr>
  </w:style>
  <w:style w:type="paragraph" w:styleId="Heading5">
    <w:name w:val="heading 5"/>
    <w:basedOn w:val="Normal"/>
    <w:next w:val="Normal"/>
    <w:link w:val="Heading5Char1"/>
    <w:uiPriority w:val="99"/>
    <w:qFormat/>
    <w:rsid w:val="00F35333"/>
    <w:pPr>
      <w:keepNext/>
      <w:numPr>
        <w:ilvl w:val="4"/>
        <w:numId w:val="1"/>
      </w:numPr>
      <w:spacing w:after="0" w:line="240" w:lineRule="auto"/>
      <w:outlineLvl w:val="4"/>
    </w:pPr>
    <w:rPr>
      <w:rFonts w:ascii="Times New Roman" w:eastAsia="Times New Roman" w:hAnsi="Times New Roman" w:cs="Times New Roman"/>
      <w:b/>
      <w:sz w:val="40"/>
      <w:szCs w:val="20"/>
      <w:lang w:val="x-none" w:eastAsia="x-none"/>
    </w:rPr>
  </w:style>
  <w:style w:type="paragraph" w:styleId="Heading6">
    <w:name w:val="heading 6"/>
    <w:basedOn w:val="Normal"/>
    <w:next w:val="Normal"/>
    <w:link w:val="Heading6Char1"/>
    <w:uiPriority w:val="99"/>
    <w:qFormat/>
    <w:rsid w:val="00F35333"/>
    <w:pPr>
      <w:keepNext/>
      <w:numPr>
        <w:ilvl w:val="5"/>
        <w:numId w:val="1"/>
      </w:numPr>
      <w:spacing w:after="0" w:line="240" w:lineRule="auto"/>
      <w:outlineLvl w:val="5"/>
    </w:pPr>
    <w:rPr>
      <w:rFonts w:ascii="Times New Roman" w:eastAsia="Times New Roman" w:hAnsi="Times New Roman" w:cs="Times New Roman"/>
      <w:b/>
      <w:sz w:val="36"/>
      <w:szCs w:val="20"/>
      <w:lang w:val="x-none" w:eastAsia="x-none"/>
    </w:rPr>
  </w:style>
  <w:style w:type="paragraph" w:styleId="Heading7">
    <w:name w:val="heading 7"/>
    <w:basedOn w:val="Normal"/>
    <w:next w:val="Normal"/>
    <w:link w:val="Heading7Char1"/>
    <w:uiPriority w:val="99"/>
    <w:qFormat/>
    <w:rsid w:val="00F35333"/>
    <w:pPr>
      <w:keepNext/>
      <w:numPr>
        <w:ilvl w:val="6"/>
        <w:numId w:val="1"/>
      </w:numPr>
      <w:spacing w:after="0" w:line="240" w:lineRule="auto"/>
      <w:outlineLvl w:val="6"/>
    </w:pPr>
    <w:rPr>
      <w:rFonts w:ascii="Times New Roman" w:eastAsia="Times New Roman" w:hAnsi="Times New Roman" w:cs="Times New Roman"/>
      <w:sz w:val="48"/>
      <w:szCs w:val="20"/>
      <w:lang w:val="x-none" w:eastAsia="x-none"/>
    </w:rPr>
  </w:style>
  <w:style w:type="paragraph" w:styleId="Heading8">
    <w:name w:val="heading 8"/>
    <w:basedOn w:val="Normal"/>
    <w:next w:val="Normal"/>
    <w:link w:val="Heading8Char1"/>
    <w:uiPriority w:val="99"/>
    <w:qFormat/>
    <w:rsid w:val="00F35333"/>
    <w:pPr>
      <w:keepNext/>
      <w:numPr>
        <w:ilvl w:val="7"/>
        <w:numId w:val="1"/>
      </w:numPr>
      <w:spacing w:after="0" w:line="240" w:lineRule="auto"/>
      <w:outlineLvl w:val="7"/>
    </w:pPr>
    <w:rPr>
      <w:rFonts w:ascii="Times New Roman" w:eastAsia="Times New Roman" w:hAnsi="Times New Roman" w:cs="Times New Roman"/>
      <w:b/>
      <w:sz w:val="18"/>
      <w:szCs w:val="20"/>
      <w:lang w:val="x-none" w:eastAsia="x-none"/>
    </w:rPr>
  </w:style>
  <w:style w:type="paragraph" w:styleId="Heading9">
    <w:name w:val="heading 9"/>
    <w:basedOn w:val="Normal"/>
    <w:next w:val="Normal"/>
    <w:link w:val="Heading9Char1"/>
    <w:uiPriority w:val="99"/>
    <w:qFormat/>
    <w:rsid w:val="00F35333"/>
    <w:pPr>
      <w:keepNext/>
      <w:numPr>
        <w:ilvl w:val="8"/>
        <w:numId w:val="1"/>
      </w:numPr>
      <w:spacing w:after="0" w:line="240" w:lineRule="auto"/>
      <w:outlineLvl w:val="8"/>
    </w:pPr>
    <w:rPr>
      <w:rFonts w:ascii="Times New Roman" w:eastAsia="Times New Roman" w:hAnsi="Times New Roman" w:cs="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353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9"/>
    <w:rsid w:val="00F353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F353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uiPriority w:val="9"/>
    <w:semiHidden/>
    <w:rsid w:val="00F3533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uiPriority w:val="9"/>
    <w:semiHidden/>
    <w:rsid w:val="00F3533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semiHidden/>
    <w:rsid w:val="00F3533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uiPriority w:val="9"/>
    <w:semiHidden/>
    <w:rsid w:val="00F3533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uiPriority w:val="9"/>
    <w:semiHidden/>
    <w:rsid w:val="00F3533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uiPriority w:val="9"/>
    <w:semiHidden/>
    <w:rsid w:val="00F35333"/>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F35333"/>
  </w:style>
  <w:style w:type="character" w:customStyle="1" w:styleId="Heading1Char1">
    <w:name w:val="Heading 1 Char1"/>
    <w:link w:val="Heading1"/>
    <w:uiPriority w:val="99"/>
    <w:locked/>
    <w:rsid w:val="00F35333"/>
    <w:rPr>
      <w:rFonts w:ascii="Times New Roman" w:eastAsia="Calibri" w:hAnsi="Times New Roman" w:cs="Times New Roman"/>
      <w:sz w:val="28"/>
      <w:szCs w:val="20"/>
      <w:lang w:val="x-none" w:eastAsia="x-none"/>
    </w:rPr>
  </w:style>
  <w:style w:type="character" w:customStyle="1" w:styleId="Heading2Char1">
    <w:name w:val="Heading 2 Char1"/>
    <w:link w:val="Heading2"/>
    <w:uiPriority w:val="99"/>
    <w:locked/>
    <w:rsid w:val="00F35333"/>
    <w:rPr>
      <w:rFonts w:ascii="Times New Roman" w:eastAsia="Times New Roman" w:hAnsi="Times New Roman" w:cs="Times New Roman"/>
      <w:sz w:val="24"/>
      <w:szCs w:val="20"/>
      <w:lang w:val="x-none" w:eastAsia="x-none"/>
    </w:rPr>
  </w:style>
  <w:style w:type="character" w:customStyle="1" w:styleId="Heading3Char1">
    <w:name w:val="Heading 3 Char1"/>
    <w:link w:val="Heading3"/>
    <w:uiPriority w:val="99"/>
    <w:locked/>
    <w:rsid w:val="00F35333"/>
    <w:rPr>
      <w:rFonts w:ascii="Times New Roman" w:eastAsia="Times New Roman" w:hAnsi="Times New Roman" w:cs="Times New Roman"/>
      <w:sz w:val="24"/>
      <w:szCs w:val="20"/>
      <w:lang w:val="x-none" w:eastAsia="x-none"/>
    </w:rPr>
  </w:style>
  <w:style w:type="character" w:customStyle="1" w:styleId="Heading4Char1">
    <w:name w:val="Heading 4 Char1"/>
    <w:link w:val="Heading4"/>
    <w:uiPriority w:val="99"/>
    <w:locked/>
    <w:rsid w:val="00F35333"/>
    <w:rPr>
      <w:rFonts w:ascii="Times New Roman" w:eastAsia="Times New Roman" w:hAnsi="Times New Roman" w:cs="Times New Roman"/>
      <w:b/>
      <w:sz w:val="44"/>
      <w:szCs w:val="20"/>
      <w:lang w:val="x-none" w:eastAsia="x-none"/>
    </w:rPr>
  </w:style>
  <w:style w:type="character" w:customStyle="1" w:styleId="Heading5Char1">
    <w:name w:val="Heading 5 Char1"/>
    <w:link w:val="Heading5"/>
    <w:uiPriority w:val="99"/>
    <w:locked/>
    <w:rsid w:val="00F35333"/>
    <w:rPr>
      <w:rFonts w:ascii="Times New Roman" w:eastAsia="Times New Roman" w:hAnsi="Times New Roman" w:cs="Times New Roman"/>
      <w:b/>
      <w:sz w:val="40"/>
      <w:szCs w:val="20"/>
      <w:lang w:val="x-none" w:eastAsia="x-none"/>
    </w:rPr>
  </w:style>
  <w:style w:type="character" w:customStyle="1" w:styleId="Heading6Char1">
    <w:name w:val="Heading 6 Char1"/>
    <w:link w:val="Heading6"/>
    <w:uiPriority w:val="99"/>
    <w:locked/>
    <w:rsid w:val="00F35333"/>
    <w:rPr>
      <w:rFonts w:ascii="Times New Roman" w:eastAsia="Times New Roman" w:hAnsi="Times New Roman" w:cs="Times New Roman"/>
      <w:b/>
      <w:sz w:val="36"/>
      <w:szCs w:val="20"/>
      <w:lang w:val="x-none" w:eastAsia="x-none"/>
    </w:rPr>
  </w:style>
  <w:style w:type="character" w:customStyle="1" w:styleId="Heading7Char1">
    <w:name w:val="Heading 7 Char1"/>
    <w:link w:val="Heading7"/>
    <w:uiPriority w:val="99"/>
    <w:locked/>
    <w:rsid w:val="00F35333"/>
    <w:rPr>
      <w:rFonts w:ascii="Times New Roman" w:eastAsia="Times New Roman" w:hAnsi="Times New Roman" w:cs="Times New Roman"/>
      <w:sz w:val="48"/>
      <w:szCs w:val="20"/>
      <w:lang w:val="x-none" w:eastAsia="x-none"/>
    </w:rPr>
  </w:style>
  <w:style w:type="character" w:customStyle="1" w:styleId="Heading8Char1">
    <w:name w:val="Heading 8 Char1"/>
    <w:link w:val="Heading8"/>
    <w:uiPriority w:val="99"/>
    <w:locked/>
    <w:rsid w:val="00F35333"/>
    <w:rPr>
      <w:rFonts w:ascii="Times New Roman" w:eastAsia="Times New Roman" w:hAnsi="Times New Roman" w:cs="Times New Roman"/>
      <w:b/>
      <w:sz w:val="18"/>
      <w:szCs w:val="20"/>
      <w:lang w:val="x-none" w:eastAsia="x-none"/>
    </w:rPr>
  </w:style>
  <w:style w:type="character" w:customStyle="1" w:styleId="Heading9Char1">
    <w:name w:val="Heading 9 Char1"/>
    <w:link w:val="Heading9"/>
    <w:uiPriority w:val="99"/>
    <w:locked/>
    <w:rsid w:val="00F35333"/>
    <w:rPr>
      <w:rFonts w:ascii="Times New Roman" w:eastAsia="Times New Roman" w:hAnsi="Times New Roman" w:cs="Times New Roman"/>
      <w:sz w:val="40"/>
      <w:szCs w:val="20"/>
      <w:lang w:val="x-none" w:eastAsia="x-none"/>
    </w:rPr>
  </w:style>
  <w:style w:type="character" w:styleId="Hyperlink">
    <w:name w:val="Hyperlink"/>
    <w:uiPriority w:val="99"/>
    <w:rsid w:val="00F35333"/>
    <w:rPr>
      <w:color w:val="0000FF"/>
      <w:u w:val="single"/>
    </w:rPr>
  </w:style>
  <w:style w:type="character" w:customStyle="1" w:styleId="CommentTextChar1">
    <w:name w:val="Comment Text Char1"/>
    <w:link w:val="CommentText"/>
    <w:uiPriority w:val="99"/>
    <w:locked/>
    <w:rsid w:val="00F35333"/>
    <w:rPr>
      <w:rFonts w:ascii="Times New Roman" w:eastAsia="Times New Roman" w:hAnsi="Times New Roman"/>
      <w:sz w:val="20"/>
    </w:rPr>
  </w:style>
  <w:style w:type="paragraph" w:styleId="CommentText">
    <w:name w:val="annotation text"/>
    <w:basedOn w:val="Normal"/>
    <w:link w:val="CommentTextChar1"/>
    <w:uiPriority w:val="99"/>
    <w:rsid w:val="00F35333"/>
    <w:rPr>
      <w:rFonts w:ascii="Times New Roman" w:eastAsia="Times New Roman" w:hAnsi="Times New Roman"/>
      <w:sz w:val="20"/>
    </w:rPr>
  </w:style>
  <w:style w:type="character" w:customStyle="1" w:styleId="CommentTextChar">
    <w:name w:val="Comment Text Char"/>
    <w:basedOn w:val="DefaultParagraphFont"/>
    <w:uiPriority w:val="99"/>
    <w:rsid w:val="00F35333"/>
    <w:rPr>
      <w:sz w:val="20"/>
      <w:szCs w:val="20"/>
    </w:rPr>
  </w:style>
  <w:style w:type="paragraph" w:styleId="Header">
    <w:name w:val="header"/>
    <w:aliases w:val="Viršutinis kolontitulas Diagrama,Char Diagrama,Char Diagrama Diagrama Diagrama Diagrama Diagrama Diagrama Diagrama Diagrama Diagrama Diagrama Diagrama Diagrama Diagrama"/>
    <w:basedOn w:val="Normal"/>
    <w:link w:val="HeaderChar1"/>
    <w:uiPriority w:val="99"/>
    <w:rsid w:val="00F35333"/>
    <w:pPr>
      <w:widowControl w:val="0"/>
      <w:tabs>
        <w:tab w:val="center" w:pos="4153"/>
        <w:tab w:val="right" w:pos="8306"/>
      </w:tabs>
      <w:spacing w:after="20" w:line="240" w:lineRule="auto"/>
      <w:jc w:val="both"/>
    </w:pPr>
    <w:rPr>
      <w:rFonts w:ascii="Times New Roman" w:eastAsia="Times New Roman" w:hAnsi="Times New Roman" w:cs="Times New Roman"/>
      <w:sz w:val="20"/>
      <w:szCs w:val="20"/>
      <w:lang w:eastAsia="lt-LT"/>
    </w:rPr>
  </w:style>
  <w:style w:type="character" w:customStyle="1" w:styleId="HeaderChar">
    <w:name w:val="Header Char"/>
    <w:basedOn w:val="DefaultParagraphFont"/>
    <w:uiPriority w:val="99"/>
    <w:rsid w:val="00F35333"/>
  </w:style>
  <w:style w:type="character" w:customStyle="1" w:styleId="HeaderChar1">
    <w:name w:val="Header Char1"/>
    <w:aliases w:val="Viršutinis kolontitulas Diagrama Char,Char Diagrama Char,Char Diagrama Diagrama Diagrama Diagrama Diagrama Diagrama Diagrama Diagrama Diagrama Diagrama Diagrama Diagrama Diagrama Char"/>
    <w:link w:val="Header"/>
    <w:uiPriority w:val="99"/>
    <w:locked/>
    <w:rsid w:val="00F35333"/>
    <w:rPr>
      <w:rFonts w:ascii="Times New Roman" w:eastAsia="Times New Roman" w:hAnsi="Times New Roman" w:cs="Times New Roman"/>
      <w:sz w:val="20"/>
      <w:szCs w:val="20"/>
      <w:lang w:eastAsia="lt-LT"/>
    </w:rPr>
  </w:style>
  <w:style w:type="paragraph" w:styleId="Footer">
    <w:name w:val="footer"/>
    <w:basedOn w:val="Normal"/>
    <w:link w:val="FooterChar1"/>
    <w:uiPriority w:val="99"/>
    <w:rsid w:val="00F35333"/>
    <w:pPr>
      <w:tabs>
        <w:tab w:val="center" w:pos="4320"/>
        <w:tab w:val="right" w:pos="8640"/>
      </w:tabs>
      <w:spacing w:after="0" w:line="240" w:lineRule="auto"/>
    </w:pPr>
    <w:rPr>
      <w:rFonts w:ascii="Times New Roman" w:eastAsia="Times New Roman" w:hAnsi="Times New Roman" w:cs="Times New Roman"/>
      <w:sz w:val="20"/>
      <w:szCs w:val="20"/>
      <w:lang w:eastAsia="lt-LT"/>
    </w:rPr>
  </w:style>
  <w:style w:type="character" w:customStyle="1" w:styleId="FooterChar">
    <w:name w:val="Footer Char"/>
    <w:basedOn w:val="DefaultParagraphFont"/>
    <w:uiPriority w:val="99"/>
    <w:semiHidden/>
    <w:rsid w:val="00F35333"/>
  </w:style>
  <w:style w:type="character" w:customStyle="1" w:styleId="FooterChar1">
    <w:name w:val="Footer Char1"/>
    <w:link w:val="Footer"/>
    <w:uiPriority w:val="99"/>
    <w:locked/>
    <w:rsid w:val="00F35333"/>
    <w:rPr>
      <w:rFonts w:ascii="Times New Roman" w:eastAsia="Times New Roman" w:hAnsi="Times New Roman" w:cs="Times New Roman"/>
      <w:sz w:val="20"/>
      <w:szCs w:val="20"/>
      <w:lang w:eastAsia="lt-LT"/>
    </w:rPr>
  </w:style>
  <w:style w:type="character" w:customStyle="1" w:styleId="BodyTextIndent3Char2">
    <w:name w:val="Body Text Indent 3 Char2"/>
    <w:link w:val="BodyTextIndent3"/>
    <w:uiPriority w:val="99"/>
    <w:semiHidden/>
    <w:locked/>
    <w:rsid w:val="00F35333"/>
    <w:rPr>
      <w:rFonts w:eastAsia="Times New Roman"/>
      <w:sz w:val="24"/>
    </w:rPr>
  </w:style>
  <w:style w:type="paragraph" w:styleId="BodyTextIndent3">
    <w:name w:val="Body Text Indent 3"/>
    <w:basedOn w:val="Normal"/>
    <w:link w:val="BodyTextIndent3Char2"/>
    <w:uiPriority w:val="99"/>
    <w:semiHidden/>
    <w:rsid w:val="00F35333"/>
    <w:pPr>
      <w:tabs>
        <w:tab w:val="left" w:pos="4536"/>
      </w:tabs>
      <w:spacing w:after="0" w:line="240" w:lineRule="auto"/>
      <w:ind w:firstLine="2268"/>
      <w:jc w:val="both"/>
    </w:pPr>
    <w:rPr>
      <w:rFonts w:eastAsia="Times New Roman"/>
      <w:sz w:val="24"/>
    </w:rPr>
  </w:style>
  <w:style w:type="character" w:customStyle="1" w:styleId="BodyTextIndent3Char">
    <w:name w:val="Body Text Indent 3 Char"/>
    <w:basedOn w:val="DefaultParagraphFont"/>
    <w:uiPriority w:val="99"/>
    <w:semiHidden/>
    <w:rsid w:val="00F35333"/>
    <w:rPr>
      <w:sz w:val="16"/>
      <w:szCs w:val="16"/>
    </w:rPr>
  </w:style>
  <w:style w:type="character" w:customStyle="1" w:styleId="BodyTextIndent3Char1">
    <w:name w:val="Body Text Indent 3 Char1"/>
    <w:uiPriority w:val="99"/>
    <w:semiHidden/>
    <w:rsid w:val="00F35333"/>
    <w:rPr>
      <w:rFonts w:ascii="Times New Roman" w:eastAsia="Times New Roman" w:hAnsi="Times New Roman"/>
      <w:sz w:val="16"/>
      <w:lang w:val="lt-LT"/>
    </w:rPr>
  </w:style>
  <w:style w:type="character" w:customStyle="1" w:styleId="PlainTextChar2">
    <w:name w:val="Plain Text Char2"/>
    <w:link w:val="PlainText"/>
    <w:uiPriority w:val="99"/>
    <w:semiHidden/>
    <w:locked/>
    <w:rsid w:val="00F35333"/>
    <w:rPr>
      <w:rFonts w:ascii="Courier New" w:eastAsia="Times New Roman" w:hAnsi="Courier New"/>
      <w:sz w:val="24"/>
    </w:rPr>
  </w:style>
  <w:style w:type="paragraph" w:styleId="PlainText">
    <w:name w:val="Plain Text"/>
    <w:basedOn w:val="Normal"/>
    <w:link w:val="PlainTextChar2"/>
    <w:uiPriority w:val="99"/>
    <w:semiHidden/>
    <w:rsid w:val="00F35333"/>
    <w:pPr>
      <w:spacing w:after="0" w:line="240" w:lineRule="auto"/>
    </w:pPr>
    <w:rPr>
      <w:rFonts w:ascii="Courier New" w:eastAsia="Times New Roman" w:hAnsi="Courier New"/>
      <w:sz w:val="24"/>
    </w:rPr>
  </w:style>
  <w:style w:type="character" w:customStyle="1" w:styleId="PlainTextChar">
    <w:name w:val="Plain Text Char"/>
    <w:basedOn w:val="DefaultParagraphFont"/>
    <w:uiPriority w:val="99"/>
    <w:semiHidden/>
    <w:rsid w:val="00F35333"/>
    <w:rPr>
      <w:rFonts w:ascii="Consolas" w:hAnsi="Consolas" w:cs="Consolas"/>
      <w:sz w:val="21"/>
      <w:szCs w:val="21"/>
    </w:rPr>
  </w:style>
  <w:style w:type="character" w:customStyle="1" w:styleId="PlainTextChar1">
    <w:name w:val="Plain Text Char1"/>
    <w:uiPriority w:val="99"/>
    <w:semiHidden/>
    <w:rsid w:val="00F35333"/>
    <w:rPr>
      <w:rFonts w:ascii="Consolas" w:eastAsia="Times New Roman" w:hAnsi="Consolas"/>
      <w:sz w:val="21"/>
      <w:lang w:val="lt-LT"/>
    </w:rPr>
  </w:style>
  <w:style w:type="character" w:customStyle="1" w:styleId="CommentSubjectChar2">
    <w:name w:val="Comment Subject Char2"/>
    <w:link w:val="CommentSubject"/>
    <w:uiPriority w:val="99"/>
    <w:semiHidden/>
    <w:locked/>
    <w:rsid w:val="00F35333"/>
    <w:rPr>
      <w:rFonts w:ascii="Times New Roman" w:eastAsia="Times New Roman" w:hAnsi="Times New Roman"/>
      <w:sz w:val="24"/>
      <w:lang w:eastAsia="lt-LT"/>
    </w:rPr>
  </w:style>
  <w:style w:type="paragraph" w:styleId="CommentSubject">
    <w:name w:val="annotation subject"/>
    <w:basedOn w:val="CommentText"/>
    <w:next w:val="CommentText"/>
    <w:link w:val="CommentSubjectChar2"/>
    <w:uiPriority w:val="99"/>
    <w:semiHidden/>
    <w:rsid w:val="00F35333"/>
    <w:rPr>
      <w:sz w:val="24"/>
      <w:lang w:eastAsia="lt-LT"/>
    </w:rPr>
  </w:style>
  <w:style w:type="character" w:customStyle="1" w:styleId="CommentSubjectChar">
    <w:name w:val="Comment Subject Char"/>
    <w:basedOn w:val="CommentTextChar"/>
    <w:uiPriority w:val="99"/>
    <w:semiHidden/>
    <w:rsid w:val="00F35333"/>
    <w:rPr>
      <w:b/>
      <w:bCs/>
      <w:sz w:val="20"/>
      <w:szCs w:val="20"/>
    </w:rPr>
  </w:style>
  <w:style w:type="character" w:customStyle="1" w:styleId="CommentSubjectChar1">
    <w:name w:val="Comment Subject Char1"/>
    <w:uiPriority w:val="99"/>
    <w:semiHidden/>
    <w:rsid w:val="00F35333"/>
    <w:rPr>
      <w:rFonts w:ascii="Times New Roman" w:eastAsia="Times New Roman" w:hAnsi="Times New Roman"/>
      <w:b/>
      <w:sz w:val="20"/>
      <w:lang w:val="lt-LT"/>
    </w:rPr>
  </w:style>
  <w:style w:type="paragraph" w:customStyle="1" w:styleId="Patvirtinta">
    <w:name w:val="Patvirtinta"/>
    <w:uiPriority w:val="99"/>
    <w:rsid w:val="00F35333"/>
    <w:pPr>
      <w:tabs>
        <w:tab w:val="left" w:pos="1304"/>
        <w:tab w:val="left" w:pos="1457"/>
        <w:tab w:val="left" w:pos="1604"/>
        <w:tab w:val="left" w:pos="1757"/>
      </w:tabs>
      <w:autoSpaceDE w:val="0"/>
      <w:autoSpaceDN w:val="0"/>
      <w:adjustRightInd w:val="0"/>
      <w:spacing w:after="0" w:line="240" w:lineRule="auto"/>
      <w:ind w:left="5953"/>
    </w:pPr>
    <w:rPr>
      <w:rFonts w:ascii="TimesLT" w:eastAsia="Calibri" w:hAnsi="TimesLT" w:cs="Times New Roman"/>
      <w:sz w:val="20"/>
      <w:szCs w:val="20"/>
      <w:lang w:val="en-US"/>
    </w:rPr>
  </w:style>
  <w:style w:type="paragraph" w:customStyle="1" w:styleId="BodyText1">
    <w:name w:val="Body Text1"/>
    <w:uiPriority w:val="99"/>
    <w:rsid w:val="00F35333"/>
    <w:pPr>
      <w:snapToGrid w:val="0"/>
      <w:spacing w:after="0" w:line="240" w:lineRule="auto"/>
      <w:ind w:firstLine="312"/>
      <w:jc w:val="both"/>
    </w:pPr>
    <w:rPr>
      <w:rFonts w:ascii="TimesLT" w:eastAsia="Calibri" w:hAnsi="TimesLT" w:cs="Times New Roman"/>
      <w:sz w:val="20"/>
      <w:szCs w:val="20"/>
      <w:lang w:val="en-US"/>
    </w:rPr>
  </w:style>
  <w:style w:type="paragraph" w:customStyle="1" w:styleId="CentrBoldm">
    <w:name w:val="CentrBoldm"/>
    <w:basedOn w:val="Normal"/>
    <w:uiPriority w:val="99"/>
    <w:rsid w:val="00F35333"/>
    <w:pPr>
      <w:autoSpaceDE w:val="0"/>
      <w:autoSpaceDN w:val="0"/>
      <w:adjustRightInd w:val="0"/>
      <w:spacing w:after="0" w:line="240" w:lineRule="auto"/>
      <w:jc w:val="center"/>
    </w:pPr>
    <w:rPr>
      <w:rFonts w:ascii="TimesLT" w:eastAsia="Calibri" w:hAnsi="TimesLT" w:cs="Times New Roman"/>
      <w:b/>
      <w:bCs/>
      <w:sz w:val="20"/>
      <w:szCs w:val="24"/>
      <w:lang w:val="en-US"/>
    </w:rPr>
  </w:style>
  <w:style w:type="paragraph" w:customStyle="1" w:styleId="MAZAS">
    <w:name w:val="MAZAS"/>
    <w:uiPriority w:val="99"/>
    <w:rsid w:val="00F35333"/>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character" w:customStyle="1" w:styleId="BalloonTextChar2">
    <w:name w:val="Balloon Text Char2"/>
    <w:link w:val="BalloonText"/>
    <w:uiPriority w:val="99"/>
    <w:semiHidden/>
    <w:locked/>
    <w:rsid w:val="00F35333"/>
    <w:rPr>
      <w:rFonts w:ascii="Tahoma" w:eastAsia="Times New Roman" w:hAnsi="Tahoma"/>
      <w:sz w:val="16"/>
    </w:rPr>
  </w:style>
  <w:style w:type="paragraph" w:styleId="BalloonText">
    <w:name w:val="Balloon Text"/>
    <w:basedOn w:val="Normal"/>
    <w:link w:val="BalloonTextChar2"/>
    <w:uiPriority w:val="99"/>
    <w:semiHidden/>
    <w:rsid w:val="00F35333"/>
    <w:rPr>
      <w:rFonts w:ascii="Tahoma" w:eastAsia="Times New Roman" w:hAnsi="Tahoma"/>
      <w:sz w:val="16"/>
    </w:rPr>
  </w:style>
  <w:style w:type="character" w:customStyle="1" w:styleId="BalloonTextChar">
    <w:name w:val="Balloon Text Char"/>
    <w:basedOn w:val="DefaultParagraphFont"/>
    <w:uiPriority w:val="99"/>
    <w:semiHidden/>
    <w:rsid w:val="00F35333"/>
    <w:rPr>
      <w:rFonts w:ascii="Tahoma" w:hAnsi="Tahoma" w:cs="Tahoma"/>
      <w:sz w:val="16"/>
      <w:szCs w:val="16"/>
    </w:rPr>
  </w:style>
  <w:style w:type="character" w:customStyle="1" w:styleId="BalloonTextChar1">
    <w:name w:val="Balloon Text Char1"/>
    <w:uiPriority w:val="99"/>
    <w:semiHidden/>
    <w:rsid w:val="00F35333"/>
    <w:rPr>
      <w:rFonts w:ascii="Tahoma" w:eastAsia="Times New Roman" w:hAnsi="Tahoma"/>
      <w:sz w:val="16"/>
      <w:lang w:val="lt-LT"/>
    </w:rPr>
  </w:style>
  <w:style w:type="character" w:customStyle="1" w:styleId="BodyTextChar">
    <w:name w:val="Body Text Char"/>
    <w:aliases w:val="Char1 Char,Char Char"/>
    <w:link w:val="BodyText"/>
    <w:uiPriority w:val="99"/>
    <w:semiHidden/>
    <w:locked/>
    <w:rsid w:val="00F35333"/>
    <w:rPr>
      <w:rFonts w:ascii="Times New Roman" w:eastAsia="Times New Roman" w:hAnsi="Times New Roman"/>
      <w:sz w:val="24"/>
    </w:rPr>
  </w:style>
  <w:style w:type="paragraph" w:styleId="BodyText">
    <w:name w:val="Body Text"/>
    <w:aliases w:val="Char1,Char"/>
    <w:basedOn w:val="Normal"/>
    <w:link w:val="BodyTextChar"/>
    <w:uiPriority w:val="99"/>
    <w:semiHidden/>
    <w:rsid w:val="00F35333"/>
    <w:pPr>
      <w:spacing w:after="120"/>
    </w:pPr>
    <w:rPr>
      <w:rFonts w:ascii="Times New Roman" w:eastAsia="Times New Roman" w:hAnsi="Times New Roman"/>
      <w:sz w:val="24"/>
    </w:rPr>
  </w:style>
  <w:style w:type="character" w:customStyle="1" w:styleId="BodyTextChar1">
    <w:name w:val="Body Text Char1"/>
    <w:basedOn w:val="DefaultParagraphFont"/>
    <w:uiPriority w:val="99"/>
    <w:semiHidden/>
    <w:rsid w:val="00F35333"/>
  </w:style>
  <w:style w:type="character" w:customStyle="1" w:styleId="TitleChar1">
    <w:name w:val="Title Char1"/>
    <w:link w:val="Title"/>
    <w:uiPriority w:val="99"/>
    <w:locked/>
    <w:rsid w:val="00F35333"/>
    <w:rPr>
      <w:rFonts w:ascii="Times New Roman" w:eastAsia="Times New Roman" w:hAnsi="Times New Roman"/>
      <w:b/>
      <w:caps/>
      <w:color w:val="000000"/>
      <w:sz w:val="24"/>
    </w:rPr>
  </w:style>
  <w:style w:type="character" w:styleId="PageNumber">
    <w:name w:val="page number"/>
    <w:uiPriority w:val="99"/>
    <w:rsid w:val="00F35333"/>
    <w:rPr>
      <w:rFonts w:cs="Times New Roman"/>
    </w:rPr>
  </w:style>
  <w:style w:type="paragraph" w:customStyle="1" w:styleId="linija">
    <w:name w:val="linija"/>
    <w:basedOn w:val="Normal"/>
    <w:uiPriority w:val="99"/>
    <w:rsid w:val="00F35333"/>
    <w:pPr>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vadinimas1">
    <w:name w:val="pavadinimas1"/>
    <w:basedOn w:val="Normal"/>
    <w:uiPriority w:val="99"/>
    <w:rsid w:val="00F3533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0">
    <w:name w:val="bodytext"/>
    <w:basedOn w:val="Normal"/>
    <w:uiPriority w:val="99"/>
    <w:rsid w:val="00F35333"/>
    <w:pPr>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lentacentr">
    <w:name w:val="lentacentr"/>
    <w:basedOn w:val="Normal"/>
    <w:uiPriority w:val="99"/>
    <w:rsid w:val="00F35333"/>
    <w:pPr>
      <w:spacing w:before="100" w:beforeAutospacing="1" w:after="100" w:afterAutospacing="1" w:line="240" w:lineRule="auto"/>
    </w:pPr>
    <w:rPr>
      <w:rFonts w:ascii="Times New Roman" w:eastAsia="Calibri" w:hAnsi="Times New Roman" w:cs="Times New Roman"/>
      <w:sz w:val="24"/>
      <w:szCs w:val="24"/>
      <w:lang w:eastAsia="lt-LT"/>
    </w:rPr>
  </w:style>
  <w:style w:type="table" w:styleId="TableGrid">
    <w:name w:val="Table Grid"/>
    <w:basedOn w:val="TableNormal"/>
    <w:uiPriority w:val="99"/>
    <w:rsid w:val="00F35333"/>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4">
    <w:name w:val="color4"/>
    <w:uiPriority w:val="99"/>
    <w:rsid w:val="00F35333"/>
    <w:rPr>
      <w:rFonts w:cs="Times New Roman"/>
    </w:rPr>
  </w:style>
  <w:style w:type="paragraph" w:customStyle="1" w:styleId="DiagramaCharCharDiagrama">
    <w:name w:val="Diagrama Char Char Diagrama"/>
    <w:basedOn w:val="Normal"/>
    <w:uiPriority w:val="99"/>
    <w:rsid w:val="00F35333"/>
    <w:pPr>
      <w:spacing w:after="160" w:line="240" w:lineRule="exact"/>
    </w:pPr>
    <w:rPr>
      <w:rFonts w:ascii="Tahoma" w:eastAsia="Calibri" w:hAnsi="Tahoma" w:cs="Times New Roman"/>
      <w:sz w:val="20"/>
      <w:szCs w:val="20"/>
      <w:lang w:val="en-US"/>
    </w:rPr>
  </w:style>
  <w:style w:type="character" w:customStyle="1" w:styleId="tblrowlbl1">
    <w:name w:val="tblrowlbl1"/>
    <w:uiPriority w:val="99"/>
    <w:rsid w:val="00F35333"/>
    <w:rPr>
      <w:rFonts w:ascii="Arial" w:hAnsi="Arial"/>
      <w:b/>
      <w:color w:val="000000"/>
      <w:sz w:val="18"/>
      <w:shd w:val="clear" w:color="auto" w:fill="FFFFFF"/>
    </w:rPr>
  </w:style>
  <w:style w:type="character" w:customStyle="1" w:styleId="parahead1">
    <w:name w:val="parahead1"/>
    <w:uiPriority w:val="99"/>
    <w:rsid w:val="00F35333"/>
    <w:rPr>
      <w:rFonts w:ascii="Verdana" w:hAnsi="Verdana"/>
      <w:b/>
      <w:color w:val="000000"/>
      <w:sz w:val="17"/>
    </w:rPr>
  </w:style>
  <w:style w:type="paragraph" w:customStyle="1" w:styleId="pavadinimas">
    <w:name w:val="pavadinimas"/>
    <w:basedOn w:val="Normal"/>
    <w:uiPriority w:val="99"/>
    <w:rsid w:val="00F35333"/>
    <w:pPr>
      <w:spacing w:before="100" w:beforeAutospacing="1" w:after="100" w:afterAutospacing="1" w:line="240" w:lineRule="auto"/>
    </w:pPr>
    <w:rPr>
      <w:rFonts w:ascii="Times New Roman" w:eastAsia="Calibri" w:hAnsi="Times New Roman" w:cs="Times New Roman"/>
      <w:sz w:val="24"/>
      <w:szCs w:val="24"/>
      <w:lang w:val="en-US"/>
    </w:rPr>
  </w:style>
  <w:style w:type="character" w:styleId="CommentReference">
    <w:name w:val="annotation reference"/>
    <w:uiPriority w:val="99"/>
    <w:rsid w:val="00F35333"/>
    <w:rPr>
      <w:sz w:val="16"/>
    </w:rPr>
  </w:style>
  <w:style w:type="character" w:customStyle="1" w:styleId="Char2">
    <w:name w:val="Char2"/>
    <w:uiPriority w:val="99"/>
    <w:rsid w:val="00F35333"/>
    <w:rPr>
      <w:strike/>
      <w:sz w:val="24"/>
      <w:lang w:val="lt-LT" w:eastAsia="en-US"/>
    </w:rPr>
  </w:style>
  <w:style w:type="paragraph" w:styleId="HTMLPreformatted">
    <w:name w:val="HTML Preformatted"/>
    <w:basedOn w:val="Normal"/>
    <w:link w:val="HTMLPreformattedChar1"/>
    <w:rsid w:val="00F3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lt-LT"/>
    </w:rPr>
  </w:style>
  <w:style w:type="character" w:customStyle="1" w:styleId="HTMLPreformattedChar">
    <w:name w:val="HTML Preformatted Char"/>
    <w:basedOn w:val="DefaultParagraphFont"/>
    <w:rsid w:val="00F35333"/>
    <w:rPr>
      <w:rFonts w:ascii="Consolas" w:hAnsi="Consolas" w:cs="Consolas"/>
      <w:sz w:val="20"/>
      <w:szCs w:val="20"/>
    </w:rPr>
  </w:style>
  <w:style w:type="character" w:styleId="FollowedHyperlink">
    <w:name w:val="FollowedHyperlink"/>
    <w:uiPriority w:val="99"/>
    <w:rsid w:val="00F35333"/>
    <w:rPr>
      <w:color w:val="800080"/>
      <w:u w:val="single"/>
    </w:rPr>
  </w:style>
  <w:style w:type="paragraph" w:customStyle="1" w:styleId="Default">
    <w:name w:val="Default"/>
    <w:uiPriority w:val="99"/>
    <w:rsid w:val="00F3533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viesussraas">
    <w:name w:val="Šviesus sąraas"/>
    <w:basedOn w:val="TableNormal"/>
    <w:uiPriority w:val="99"/>
    <w:rsid w:val="00F35333"/>
    <w:pPr>
      <w:spacing w:after="0" w:line="240" w:lineRule="auto"/>
    </w:pPr>
    <w:rPr>
      <w:rFonts w:ascii="Calibri" w:eastAsia="Times New Roman" w:hAnsi="Calibri" w:cs="Times New Roman"/>
      <w:sz w:val="20"/>
      <w:szCs w:val="20"/>
      <w:lang w:eastAsia="lt-L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tblPr/>
      <w:tcPr>
        <w:shd w:val="clear" w:color="auto" w:fill="000000"/>
      </w:tcPr>
    </w:tblStylePr>
    <w:tblStylePr w:type="lastRow">
      <w:pPr>
        <w:spacing w:before="0" w:after="0"/>
      </w:pPr>
      <w:tblPr/>
      <w:tcPr>
        <w:tcBorders>
          <w:top w:val="double" w:sz="6"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blrowlbl">
    <w:name w:val="tblrowlbl"/>
    <w:uiPriority w:val="99"/>
    <w:rsid w:val="00F35333"/>
    <w:rPr>
      <w:rFonts w:cs="Times New Roman"/>
    </w:rPr>
  </w:style>
  <w:style w:type="paragraph" w:customStyle="1" w:styleId="prastasis1">
    <w:name w:val="Įprastasis1"/>
    <w:basedOn w:val="Normal"/>
    <w:next w:val="Normal"/>
    <w:rsid w:val="00F35333"/>
    <w:pPr>
      <w:autoSpaceDE w:val="0"/>
      <w:autoSpaceDN w:val="0"/>
      <w:adjustRightInd w:val="0"/>
      <w:spacing w:after="0" w:line="240" w:lineRule="auto"/>
    </w:pPr>
    <w:rPr>
      <w:rFonts w:ascii="Times New Roman" w:eastAsia="Calibri" w:hAnsi="Times New Roman" w:cs="Times New Roman"/>
      <w:sz w:val="24"/>
      <w:szCs w:val="24"/>
      <w:lang w:eastAsia="lt-LT"/>
    </w:rPr>
  </w:style>
  <w:style w:type="paragraph" w:styleId="TOCHeading">
    <w:name w:val="TOC Heading"/>
    <w:basedOn w:val="Heading1"/>
    <w:next w:val="Normal"/>
    <w:uiPriority w:val="99"/>
    <w:qFormat/>
    <w:rsid w:val="00F35333"/>
    <w:pPr>
      <w:keepLines/>
      <w:numPr>
        <w:numId w:val="0"/>
      </w:numPr>
      <w:spacing w:before="480" w:after="0" w:line="276" w:lineRule="auto"/>
      <w:jc w:val="left"/>
      <w:outlineLvl w:val="9"/>
    </w:pPr>
    <w:rPr>
      <w:rFonts w:ascii="Cambria" w:hAnsi="Cambria"/>
      <w:b/>
      <w:bCs/>
      <w:color w:val="365F91"/>
      <w:szCs w:val="28"/>
      <w:lang w:val="en-US" w:eastAsia="en-US"/>
    </w:rPr>
  </w:style>
  <w:style w:type="paragraph" w:styleId="TOC1">
    <w:name w:val="toc 1"/>
    <w:basedOn w:val="Normal"/>
    <w:next w:val="Normal"/>
    <w:autoRedefine/>
    <w:uiPriority w:val="39"/>
    <w:rsid w:val="00F35333"/>
    <w:pPr>
      <w:tabs>
        <w:tab w:val="right" w:leader="dot" w:pos="9629"/>
      </w:tabs>
      <w:jc w:val="both"/>
    </w:pPr>
    <w:rPr>
      <w:rFonts w:ascii="Times New Roman" w:eastAsia="Times New Roman" w:hAnsi="Times New Roman" w:cs="Times New Roman"/>
      <w:sz w:val="24"/>
    </w:rPr>
  </w:style>
  <w:style w:type="paragraph" w:styleId="TOC2">
    <w:name w:val="toc 2"/>
    <w:basedOn w:val="Normal"/>
    <w:next w:val="Normal"/>
    <w:autoRedefine/>
    <w:uiPriority w:val="99"/>
    <w:rsid w:val="00F35333"/>
    <w:pPr>
      <w:ind w:left="240"/>
    </w:pPr>
    <w:rPr>
      <w:rFonts w:ascii="Times New Roman" w:eastAsia="Times New Roman" w:hAnsi="Times New Roman" w:cs="Times New Roman"/>
      <w:sz w:val="24"/>
    </w:rPr>
  </w:style>
  <w:style w:type="paragraph" w:styleId="TOC3">
    <w:name w:val="toc 3"/>
    <w:basedOn w:val="Normal"/>
    <w:next w:val="Normal"/>
    <w:autoRedefine/>
    <w:uiPriority w:val="99"/>
    <w:rsid w:val="00F35333"/>
    <w:pPr>
      <w:ind w:left="480"/>
    </w:pPr>
    <w:rPr>
      <w:rFonts w:ascii="Times New Roman" w:eastAsia="Times New Roman" w:hAnsi="Times New Roman" w:cs="Times New Roman"/>
      <w:sz w:val="24"/>
    </w:rPr>
  </w:style>
  <w:style w:type="paragraph" w:styleId="FootnoteText">
    <w:name w:val="footnote text"/>
    <w:basedOn w:val="Normal"/>
    <w:link w:val="FootnoteTextChar1"/>
    <w:uiPriority w:val="99"/>
    <w:semiHidden/>
    <w:rsid w:val="00F35333"/>
    <w:rPr>
      <w:rFonts w:ascii="Times New Roman" w:eastAsia="Calibri" w:hAnsi="Times New Roman" w:cs="Times New Roman"/>
      <w:sz w:val="20"/>
      <w:szCs w:val="20"/>
      <w:lang w:val="x-none"/>
    </w:rPr>
  </w:style>
  <w:style w:type="character" w:customStyle="1" w:styleId="FootnoteTextChar">
    <w:name w:val="Footnote Text Char"/>
    <w:basedOn w:val="DefaultParagraphFont"/>
    <w:uiPriority w:val="99"/>
    <w:semiHidden/>
    <w:rsid w:val="00F35333"/>
    <w:rPr>
      <w:sz w:val="20"/>
      <w:szCs w:val="20"/>
    </w:rPr>
  </w:style>
  <w:style w:type="character" w:customStyle="1" w:styleId="FootnoteTextChar1">
    <w:name w:val="Footnote Text Char1"/>
    <w:link w:val="FootnoteText"/>
    <w:uiPriority w:val="99"/>
    <w:semiHidden/>
    <w:locked/>
    <w:rsid w:val="00F35333"/>
    <w:rPr>
      <w:rFonts w:ascii="Times New Roman" w:eastAsia="Calibri" w:hAnsi="Times New Roman" w:cs="Times New Roman"/>
      <w:sz w:val="20"/>
      <w:szCs w:val="20"/>
      <w:lang w:val="x-none"/>
    </w:rPr>
  </w:style>
  <w:style w:type="character" w:styleId="FootnoteReference">
    <w:name w:val="footnote reference"/>
    <w:uiPriority w:val="99"/>
    <w:semiHidden/>
    <w:rsid w:val="00F35333"/>
    <w:rPr>
      <w:vertAlign w:val="superscript"/>
    </w:rPr>
  </w:style>
  <w:style w:type="paragraph" w:styleId="EndnoteText">
    <w:name w:val="endnote text"/>
    <w:basedOn w:val="Normal"/>
    <w:link w:val="EndnoteTextChar1"/>
    <w:uiPriority w:val="99"/>
    <w:semiHidden/>
    <w:rsid w:val="00F35333"/>
    <w:rPr>
      <w:rFonts w:ascii="Times New Roman" w:eastAsia="Calibri" w:hAnsi="Times New Roman" w:cs="Times New Roman"/>
      <w:sz w:val="20"/>
      <w:szCs w:val="20"/>
      <w:lang w:val="x-none"/>
    </w:rPr>
  </w:style>
  <w:style w:type="character" w:customStyle="1" w:styleId="EndnoteTextChar">
    <w:name w:val="Endnote Text Char"/>
    <w:basedOn w:val="DefaultParagraphFont"/>
    <w:uiPriority w:val="99"/>
    <w:semiHidden/>
    <w:rsid w:val="00F35333"/>
    <w:rPr>
      <w:sz w:val="20"/>
      <w:szCs w:val="20"/>
    </w:rPr>
  </w:style>
  <w:style w:type="character" w:customStyle="1" w:styleId="EndnoteTextChar1">
    <w:name w:val="Endnote Text Char1"/>
    <w:link w:val="EndnoteText"/>
    <w:uiPriority w:val="99"/>
    <w:semiHidden/>
    <w:locked/>
    <w:rsid w:val="00F35333"/>
    <w:rPr>
      <w:rFonts w:ascii="Times New Roman" w:eastAsia="Calibri" w:hAnsi="Times New Roman" w:cs="Times New Roman"/>
      <w:sz w:val="20"/>
      <w:szCs w:val="20"/>
      <w:lang w:val="x-none"/>
    </w:rPr>
  </w:style>
  <w:style w:type="character" w:styleId="EndnoteReference">
    <w:name w:val="endnote reference"/>
    <w:uiPriority w:val="99"/>
    <w:semiHidden/>
    <w:rsid w:val="00F35333"/>
    <w:rPr>
      <w:vertAlign w:val="superscript"/>
    </w:rPr>
  </w:style>
  <w:style w:type="paragraph" w:styleId="NoSpacing">
    <w:name w:val="No Spacing"/>
    <w:uiPriority w:val="1"/>
    <w:qFormat/>
    <w:rsid w:val="00F35333"/>
    <w:pPr>
      <w:spacing w:after="0" w:line="240" w:lineRule="auto"/>
    </w:pPr>
    <w:rPr>
      <w:rFonts w:ascii="Times New Roman" w:eastAsia="Times New Roman" w:hAnsi="Times New Roman" w:cs="Times New Roman"/>
      <w:sz w:val="24"/>
    </w:rPr>
  </w:style>
  <w:style w:type="paragraph" w:styleId="BodyTextIndent">
    <w:name w:val="Body Text Indent"/>
    <w:basedOn w:val="Normal"/>
    <w:link w:val="BodyTextIndentChar1"/>
    <w:uiPriority w:val="99"/>
    <w:rsid w:val="00F35333"/>
    <w:pPr>
      <w:spacing w:after="120"/>
      <w:ind w:left="283"/>
    </w:pPr>
    <w:rPr>
      <w:rFonts w:ascii="Times New Roman" w:eastAsia="Calibri" w:hAnsi="Times New Roman" w:cs="Times New Roman"/>
      <w:szCs w:val="20"/>
    </w:rPr>
  </w:style>
  <w:style w:type="character" w:customStyle="1" w:styleId="BodyTextIndentChar">
    <w:name w:val="Body Text Indent Char"/>
    <w:basedOn w:val="DefaultParagraphFont"/>
    <w:uiPriority w:val="99"/>
    <w:semiHidden/>
    <w:rsid w:val="00F35333"/>
  </w:style>
  <w:style w:type="character" w:customStyle="1" w:styleId="BodyTextIndentChar1">
    <w:name w:val="Body Text Indent Char1"/>
    <w:link w:val="BodyTextIndent"/>
    <w:uiPriority w:val="99"/>
    <w:locked/>
    <w:rsid w:val="00F35333"/>
    <w:rPr>
      <w:rFonts w:ascii="Times New Roman" w:eastAsia="Calibri" w:hAnsi="Times New Roman" w:cs="Times New Roman"/>
      <w:szCs w:val="20"/>
    </w:rPr>
  </w:style>
  <w:style w:type="paragraph" w:styleId="ListParagraph">
    <w:name w:val="List Paragraph"/>
    <w:basedOn w:val="Normal"/>
    <w:link w:val="ListParagraphChar"/>
    <w:uiPriority w:val="34"/>
    <w:qFormat/>
    <w:rsid w:val="00F35333"/>
    <w:pPr>
      <w:spacing w:after="0" w:line="240" w:lineRule="auto"/>
      <w:ind w:left="720"/>
      <w:contextualSpacing/>
    </w:pPr>
    <w:rPr>
      <w:rFonts w:ascii="Times New Roman" w:eastAsia="Times New Roman" w:hAnsi="Times New Roman" w:cs="Times New Roman"/>
      <w:sz w:val="24"/>
      <w:szCs w:val="20"/>
      <w:lang w:val="x-none"/>
    </w:rPr>
  </w:style>
  <w:style w:type="character" w:customStyle="1" w:styleId="ListParagraphChar">
    <w:name w:val="List Paragraph Char"/>
    <w:link w:val="ListParagraph"/>
    <w:uiPriority w:val="99"/>
    <w:locked/>
    <w:rsid w:val="00F35333"/>
    <w:rPr>
      <w:rFonts w:ascii="Times New Roman" w:eastAsia="Times New Roman" w:hAnsi="Times New Roman" w:cs="Times New Roman"/>
      <w:sz w:val="24"/>
      <w:szCs w:val="20"/>
      <w:lang w:val="x-none"/>
    </w:rPr>
  </w:style>
  <w:style w:type="paragraph" w:styleId="Title">
    <w:name w:val="Title"/>
    <w:basedOn w:val="Normal"/>
    <w:link w:val="TitleChar1"/>
    <w:uiPriority w:val="99"/>
    <w:qFormat/>
    <w:rsid w:val="00F35333"/>
    <w:pPr>
      <w:spacing w:before="160" w:after="0" w:line="240" w:lineRule="auto"/>
      <w:jc w:val="center"/>
    </w:pPr>
    <w:rPr>
      <w:rFonts w:ascii="Times New Roman" w:eastAsia="Times New Roman" w:hAnsi="Times New Roman"/>
      <w:b/>
      <w:caps/>
      <w:color w:val="000000"/>
      <w:sz w:val="24"/>
    </w:rPr>
  </w:style>
  <w:style w:type="character" w:customStyle="1" w:styleId="TitleChar">
    <w:name w:val="Title Char"/>
    <w:basedOn w:val="DefaultParagraphFont"/>
    <w:rsid w:val="00F35333"/>
    <w:rPr>
      <w:rFonts w:asciiTheme="majorHAnsi" w:eastAsiaTheme="majorEastAsia" w:hAnsiTheme="majorHAnsi" w:cstheme="majorBidi"/>
      <w:color w:val="17365D" w:themeColor="text2" w:themeShade="BF"/>
      <w:spacing w:val="5"/>
      <w:kern w:val="28"/>
      <w:sz w:val="52"/>
      <w:szCs w:val="52"/>
    </w:rPr>
  </w:style>
  <w:style w:type="paragraph" w:customStyle="1" w:styleId="Point1">
    <w:name w:val="Point 1"/>
    <w:basedOn w:val="Normal"/>
    <w:uiPriority w:val="99"/>
    <w:rsid w:val="00F35333"/>
    <w:pPr>
      <w:spacing w:before="120" w:after="120" w:line="240" w:lineRule="auto"/>
      <w:ind w:left="1418" w:hanging="567"/>
      <w:jc w:val="both"/>
    </w:pPr>
    <w:rPr>
      <w:rFonts w:ascii="Times New Roman" w:eastAsia="Calibri" w:hAnsi="Times New Roman" w:cs="Times New Roman"/>
      <w:sz w:val="24"/>
      <w:szCs w:val="20"/>
      <w:lang w:val="en-GB"/>
    </w:rPr>
  </w:style>
  <w:style w:type="paragraph" w:styleId="Revision">
    <w:name w:val="Revision"/>
    <w:hidden/>
    <w:uiPriority w:val="99"/>
    <w:semiHidden/>
    <w:rsid w:val="00F35333"/>
    <w:pPr>
      <w:spacing w:after="0" w:line="240" w:lineRule="auto"/>
    </w:pPr>
    <w:rPr>
      <w:rFonts w:ascii="Times New Roman" w:eastAsia="Times New Roman" w:hAnsi="Times New Roman" w:cs="Times New Roman"/>
      <w:sz w:val="24"/>
    </w:rPr>
  </w:style>
  <w:style w:type="character" w:customStyle="1" w:styleId="HTMLPreformattedChar1">
    <w:name w:val="HTML Preformatted Char1"/>
    <w:link w:val="HTMLPreformatted"/>
    <w:locked/>
    <w:rsid w:val="00F35333"/>
    <w:rPr>
      <w:rFonts w:ascii="Courier New" w:eastAsia="Times New Roman" w:hAnsi="Courier New" w:cs="Times New Roman"/>
      <w:sz w:val="20"/>
      <w:szCs w:val="20"/>
      <w:lang w:eastAsia="lt-LT"/>
    </w:rPr>
  </w:style>
  <w:style w:type="paragraph" w:customStyle="1" w:styleId="Style4">
    <w:name w:val="Style4"/>
    <w:basedOn w:val="Heading7"/>
    <w:rsid w:val="00F35333"/>
    <w:pPr>
      <w:numPr>
        <w:ilvl w:val="0"/>
        <w:numId w:val="3"/>
      </w:numPr>
      <w:spacing w:before="240" w:after="240"/>
      <w:jc w:val="center"/>
    </w:pPr>
    <w:rPr>
      <w:b/>
    </w:rPr>
  </w:style>
  <w:style w:type="paragraph" w:customStyle="1" w:styleId="Style1">
    <w:name w:val="Style1"/>
    <w:basedOn w:val="Normal"/>
    <w:uiPriority w:val="99"/>
    <w:rsid w:val="00F35333"/>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FontStyle32">
    <w:name w:val="Font Style32"/>
    <w:uiPriority w:val="99"/>
    <w:rsid w:val="00F35333"/>
    <w:rPr>
      <w:rFonts w:ascii="Times New Roman" w:hAnsi="Times New Roman" w:cs="Times New Roman"/>
      <w:sz w:val="22"/>
      <w:szCs w:val="22"/>
    </w:rPr>
  </w:style>
  <w:style w:type="paragraph" w:customStyle="1" w:styleId="ListStyle">
    <w:name w:val="ListStyle"/>
    <w:rsid w:val="00F35333"/>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RTFNum25">
    <w:name w:val="RTF_Num 2 5"/>
    <w:uiPriority w:val="99"/>
    <w:rsid w:val="00F35333"/>
  </w:style>
  <w:style w:type="paragraph" w:customStyle="1" w:styleId="Style5">
    <w:name w:val="Style5"/>
    <w:basedOn w:val="Normal"/>
    <w:uiPriority w:val="99"/>
    <w:rsid w:val="00F35333"/>
    <w:pPr>
      <w:widowControl w:val="0"/>
      <w:autoSpaceDE w:val="0"/>
      <w:autoSpaceDN w:val="0"/>
      <w:adjustRightInd w:val="0"/>
      <w:spacing w:after="0" w:line="240" w:lineRule="auto"/>
    </w:pPr>
    <w:rPr>
      <w:rFonts w:ascii="Tahoma" w:eastAsia="Times New Roman" w:hAnsi="Tahoma" w:cs="Tahoma"/>
      <w:sz w:val="24"/>
      <w:szCs w:val="24"/>
      <w:lang w:val="en-US"/>
    </w:rPr>
  </w:style>
  <w:style w:type="character" w:customStyle="1" w:styleId="FontStyle13">
    <w:name w:val="Font Style13"/>
    <w:uiPriority w:val="99"/>
    <w:rsid w:val="00F35333"/>
    <w:rPr>
      <w:rFonts w:ascii="Tahoma" w:hAnsi="Tahoma" w:cs="Tahoma"/>
      <w:sz w:val="16"/>
      <w:szCs w:val="16"/>
    </w:rPr>
  </w:style>
  <w:style w:type="character" w:customStyle="1" w:styleId="FontStyle27">
    <w:name w:val="Font Style27"/>
    <w:uiPriority w:val="99"/>
    <w:rsid w:val="00F35333"/>
    <w:rPr>
      <w:rFonts w:ascii="Times New Roman" w:hAnsi="Times New Roman" w:cs="Times New Roman"/>
      <w:sz w:val="20"/>
      <w:szCs w:val="20"/>
    </w:rPr>
  </w:style>
  <w:style w:type="character" w:customStyle="1" w:styleId="FontStyle25">
    <w:name w:val="Font Style25"/>
    <w:uiPriority w:val="99"/>
    <w:rsid w:val="00F35333"/>
    <w:rPr>
      <w:rFonts w:ascii="Times New Roman" w:hAnsi="Times New Roman" w:cs="Times New Roman"/>
      <w:b/>
      <w:bCs/>
      <w:sz w:val="20"/>
      <w:szCs w:val="20"/>
    </w:rPr>
  </w:style>
  <w:style w:type="paragraph" w:customStyle="1" w:styleId="Tekstas">
    <w:name w:val="Tekstas"/>
    <w:basedOn w:val="Normal"/>
    <w:rsid w:val="00F35333"/>
    <w:pPr>
      <w:suppressAutoHyphens/>
      <w:spacing w:after="0" w:line="240" w:lineRule="auto"/>
      <w:ind w:firstLine="567"/>
      <w:jc w:val="both"/>
    </w:pPr>
    <w:rPr>
      <w:rFonts w:ascii="Times New Roman" w:eastAsia="Times New Roman" w:hAnsi="Times New Roman" w:cs="Times New Roman"/>
      <w:kern w:val="1"/>
      <w:sz w:val="24"/>
      <w:szCs w:val="24"/>
      <w:lang w:val="en-US" w:eastAsia="ar-SA"/>
    </w:rPr>
  </w:style>
  <w:style w:type="paragraph" w:customStyle="1" w:styleId="Pagrindinistekstas1">
    <w:name w:val="Pagrindinis tekstas1"/>
    <w:basedOn w:val="Normal"/>
    <w:rsid w:val="00F3533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quatationtext">
    <w:name w:val="quatation_text"/>
    <w:basedOn w:val="DefaultParagraphFont"/>
    <w:rsid w:val="00F35333"/>
  </w:style>
  <w:style w:type="character" w:styleId="Strong">
    <w:name w:val="Strong"/>
    <w:basedOn w:val="DefaultParagraphFont"/>
    <w:uiPriority w:val="22"/>
    <w:qFormat/>
    <w:rsid w:val="009B5CEA"/>
    <w:rPr>
      <w:b/>
      <w:bCs/>
    </w:rPr>
  </w:style>
  <w:style w:type="paragraph" w:customStyle="1" w:styleId="Body">
    <w:name w:val="Body"/>
    <w:rsid w:val="00171E1C"/>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rsid w:val="000C31E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8">
    <w:name w:val="Style8"/>
    <w:basedOn w:val="Normal"/>
    <w:uiPriority w:val="99"/>
    <w:rsid w:val="000C31EE"/>
    <w:pPr>
      <w:widowControl w:val="0"/>
      <w:autoSpaceDE w:val="0"/>
      <w:autoSpaceDN w:val="0"/>
      <w:adjustRightInd w:val="0"/>
      <w:spacing w:after="0" w:line="281" w:lineRule="exact"/>
      <w:ind w:firstLine="1008"/>
      <w:jc w:val="both"/>
    </w:pPr>
    <w:rPr>
      <w:rFonts w:ascii="Courier New" w:eastAsia="Times New Roman" w:hAnsi="Courier New" w:cs="Courier New"/>
      <w:sz w:val="24"/>
      <w:szCs w:val="24"/>
      <w:lang w:eastAsia="lt-LT"/>
    </w:rPr>
  </w:style>
  <w:style w:type="paragraph" w:customStyle="1" w:styleId="Style17">
    <w:name w:val="Style17"/>
    <w:basedOn w:val="Normal"/>
    <w:uiPriority w:val="99"/>
    <w:rsid w:val="000C31EE"/>
    <w:pPr>
      <w:widowControl w:val="0"/>
      <w:autoSpaceDE w:val="0"/>
      <w:autoSpaceDN w:val="0"/>
      <w:adjustRightInd w:val="0"/>
      <w:spacing w:after="0" w:line="317" w:lineRule="exact"/>
      <w:jc w:val="both"/>
    </w:pPr>
    <w:rPr>
      <w:rFonts w:ascii="Courier New" w:eastAsia="Times New Roman" w:hAnsi="Courier New" w:cs="Courier New"/>
      <w:sz w:val="24"/>
      <w:szCs w:val="24"/>
      <w:lang w:eastAsia="lt-LT"/>
    </w:rPr>
  </w:style>
  <w:style w:type="paragraph" w:customStyle="1" w:styleId="Style21">
    <w:name w:val="Style21"/>
    <w:basedOn w:val="Normal"/>
    <w:uiPriority w:val="99"/>
    <w:rsid w:val="000C31EE"/>
    <w:pPr>
      <w:widowControl w:val="0"/>
      <w:autoSpaceDE w:val="0"/>
      <w:autoSpaceDN w:val="0"/>
      <w:adjustRightInd w:val="0"/>
      <w:spacing w:after="0" w:line="276" w:lineRule="exact"/>
      <w:ind w:hanging="252"/>
    </w:pPr>
    <w:rPr>
      <w:rFonts w:ascii="Courier New" w:eastAsia="Times New Roman" w:hAnsi="Courier New" w:cs="Courier New"/>
      <w:sz w:val="24"/>
      <w:szCs w:val="24"/>
      <w:lang w:eastAsia="lt-LT"/>
    </w:rPr>
  </w:style>
  <w:style w:type="paragraph" w:customStyle="1" w:styleId="Style22">
    <w:name w:val="Style22"/>
    <w:basedOn w:val="Normal"/>
    <w:uiPriority w:val="99"/>
    <w:rsid w:val="000C31EE"/>
    <w:pPr>
      <w:widowControl w:val="0"/>
      <w:autoSpaceDE w:val="0"/>
      <w:autoSpaceDN w:val="0"/>
      <w:adjustRightInd w:val="0"/>
      <w:spacing w:after="0" w:line="277" w:lineRule="exact"/>
      <w:ind w:firstLine="986"/>
    </w:pPr>
    <w:rPr>
      <w:rFonts w:ascii="Courier New" w:eastAsia="Times New Roman" w:hAnsi="Courier New" w:cs="Courier New"/>
      <w:sz w:val="24"/>
      <w:szCs w:val="24"/>
      <w:lang w:eastAsia="lt-LT"/>
    </w:rPr>
  </w:style>
  <w:style w:type="paragraph" w:customStyle="1" w:styleId="Style24">
    <w:name w:val="Style24"/>
    <w:basedOn w:val="Normal"/>
    <w:uiPriority w:val="99"/>
    <w:rsid w:val="000C31EE"/>
    <w:pPr>
      <w:widowControl w:val="0"/>
      <w:autoSpaceDE w:val="0"/>
      <w:autoSpaceDN w:val="0"/>
      <w:adjustRightInd w:val="0"/>
      <w:spacing w:after="0" w:line="281" w:lineRule="exact"/>
      <w:ind w:firstLine="266"/>
      <w:jc w:val="both"/>
    </w:pPr>
    <w:rPr>
      <w:rFonts w:ascii="Courier New" w:eastAsia="Times New Roman" w:hAnsi="Courier New" w:cs="Courier New"/>
      <w:sz w:val="24"/>
      <w:szCs w:val="24"/>
      <w:lang w:eastAsia="lt-LT"/>
    </w:rPr>
  </w:style>
  <w:style w:type="paragraph" w:customStyle="1" w:styleId="Style28">
    <w:name w:val="Style28"/>
    <w:basedOn w:val="Normal"/>
    <w:uiPriority w:val="99"/>
    <w:rsid w:val="000C31EE"/>
    <w:pPr>
      <w:widowControl w:val="0"/>
      <w:autoSpaceDE w:val="0"/>
      <w:autoSpaceDN w:val="0"/>
      <w:adjustRightInd w:val="0"/>
      <w:spacing w:after="0" w:line="281" w:lineRule="exact"/>
      <w:ind w:firstLine="979"/>
      <w:jc w:val="both"/>
    </w:pPr>
    <w:rPr>
      <w:rFonts w:ascii="Courier New" w:eastAsia="Times New Roman" w:hAnsi="Courier New" w:cs="Courier New"/>
      <w:sz w:val="24"/>
      <w:szCs w:val="24"/>
      <w:lang w:eastAsia="lt-LT"/>
    </w:rPr>
  </w:style>
  <w:style w:type="character" w:customStyle="1" w:styleId="FontStyle33">
    <w:name w:val="Font Style33"/>
    <w:uiPriority w:val="99"/>
    <w:rsid w:val="000C31EE"/>
    <w:rPr>
      <w:rFonts w:ascii="Times New Roman" w:hAnsi="Times New Roman" w:cs="Times New Roman"/>
      <w:sz w:val="22"/>
      <w:szCs w:val="22"/>
    </w:rPr>
  </w:style>
  <w:style w:type="character" w:customStyle="1" w:styleId="FontStyle36">
    <w:name w:val="Font Style36"/>
    <w:uiPriority w:val="99"/>
    <w:rsid w:val="000C31EE"/>
    <w:rPr>
      <w:rFonts w:ascii="Times New Roman" w:hAnsi="Times New Roman" w:cs="Times New Roman"/>
      <w:sz w:val="22"/>
      <w:szCs w:val="22"/>
    </w:rPr>
  </w:style>
  <w:style w:type="paragraph" w:customStyle="1" w:styleId="ColorfulList-Accent11">
    <w:name w:val="Colorful List - Accent 11"/>
    <w:basedOn w:val="Normal"/>
    <w:link w:val="ColorfulList-Accent1Char"/>
    <w:qFormat/>
    <w:rsid w:val="00C716D3"/>
    <w:pPr>
      <w:spacing w:after="0" w:line="240" w:lineRule="auto"/>
      <w:ind w:left="720"/>
      <w:contextualSpacing/>
    </w:pPr>
    <w:rPr>
      <w:rFonts w:ascii="Times New Roman" w:eastAsia="Calibri" w:hAnsi="Times New Roman" w:cs="Times New Roman"/>
      <w:sz w:val="24"/>
      <w:szCs w:val="24"/>
      <w:lang w:val="en-GB" w:eastAsia="x-none"/>
    </w:rPr>
  </w:style>
  <w:style w:type="character" w:customStyle="1" w:styleId="ColorfulList-Accent1Char">
    <w:name w:val="Colorful List - Accent 1 Char"/>
    <w:link w:val="ColorfulList-Accent11"/>
    <w:rsid w:val="00C716D3"/>
    <w:rPr>
      <w:rFonts w:ascii="Times New Roman" w:eastAsia="Calibri" w:hAnsi="Times New Roman" w:cs="Times New Roman"/>
      <w:sz w:val="24"/>
      <w:szCs w:val="24"/>
      <w:lang w:val="en-GB" w:eastAsia="x-none"/>
    </w:rPr>
  </w:style>
  <w:style w:type="paragraph" w:styleId="BodyTextIndent2">
    <w:name w:val="Body Text Indent 2"/>
    <w:basedOn w:val="Normal"/>
    <w:link w:val="BodyTextIndent2Char"/>
    <w:semiHidden/>
    <w:rsid w:val="00572662"/>
    <w:pPr>
      <w:spacing w:after="0" w:line="240" w:lineRule="auto"/>
      <w:ind w:firstLine="426"/>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semiHidden/>
    <w:rsid w:val="00572662"/>
    <w:rPr>
      <w:rFonts w:ascii="Arial" w:eastAsia="Times New Roman" w:hAnsi="Arial" w:cs="Times New Roman"/>
      <w:sz w:val="20"/>
      <w:szCs w:val="20"/>
    </w:rPr>
  </w:style>
  <w:style w:type="character" w:customStyle="1" w:styleId="FontStyle14">
    <w:name w:val="Font Style14"/>
    <w:basedOn w:val="DefaultParagraphFont"/>
    <w:uiPriority w:val="99"/>
    <w:rsid w:val="00B7055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05206">
      <w:bodyDiv w:val="1"/>
      <w:marLeft w:val="0"/>
      <w:marRight w:val="0"/>
      <w:marTop w:val="0"/>
      <w:marBottom w:val="0"/>
      <w:divBdr>
        <w:top w:val="none" w:sz="0" w:space="0" w:color="auto"/>
        <w:left w:val="none" w:sz="0" w:space="0" w:color="auto"/>
        <w:bottom w:val="none" w:sz="0" w:space="0" w:color="auto"/>
        <w:right w:val="none" w:sz="0" w:space="0" w:color="auto"/>
      </w:divBdr>
    </w:div>
    <w:div w:id="486211986">
      <w:bodyDiv w:val="1"/>
      <w:marLeft w:val="0"/>
      <w:marRight w:val="0"/>
      <w:marTop w:val="0"/>
      <w:marBottom w:val="0"/>
      <w:divBdr>
        <w:top w:val="none" w:sz="0" w:space="0" w:color="auto"/>
        <w:left w:val="none" w:sz="0" w:space="0" w:color="auto"/>
        <w:bottom w:val="none" w:sz="0" w:space="0" w:color="auto"/>
        <w:right w:val="none" w:sz="0" w:space="0" w:color="auto"/>
      </w:divBdr>
    </w:div>
    <w:div w:id="685790131">
      <w:bodyDiv w:val="1"/>
      <w:marLeft w:val="0"/>
      <w:marRight w:val="0"/>
      <w:marTop w:val="0"/>
      <w:marBottom w:val="0"/>
      <w:divBdr>
        <w:top w:val="none" w:sz="0" w:space="0" w:color="auto"/>
        <w:left w:val="none" w:sz="0" w:space="0" w:color="auto"/>
        <w:bottom w:val="none" w:sz="0" w:space="0" w:color="auto"/>
        <w:right w:val="none" w:sz="0" w:space="0" w:color="auto"/>
      </w:divBdr>
    </w:div>
    <w:div w:id="1493981744">
      <w:bodyDiv w:val="1"/>
      <w:marLeft w:val="0"/>
      <w:marRight w:val="0"/>
      <w:marTop w:val="0"/>
      <w:marBottom w:val="0"/>
      <w:divBdr>
        <w:top w:val="none" w:sz="0" w:space="0" w:color="auto"/>
        <w:left w:val="none" w:sz="0" w:space="0" w:color="auto"/>
        <w:bottom w:val="none" w:sz="0" w:space="0" w:color="auto"/>
        <w:right w:val="none" w:sz="0" w:space="0" w:color="auto"/>
      </w:divBdr>
    </w:div>
    <w:div w:id="1539586450">
      <w:bodyDiv w:val="1"/>
      <w:marLeft w:val="0"/>
      <w:marRight w:val="0"/>
      <w:marTop w:val="0"/>
      <w:marBottom w:val="0"/>
      <w:divBdr>
        <w:top w:val="none" w:sz="0" w:space="0" w:color="auto"/>
        <w:left w:val="none" w:sz="0" w:space="0" w:color="auto"/>
        <w:bottom w:val="none" w:sz="0" w:space="0" w:color="auto"/>
        <w:right w:val="none" w:sz="0" w:space="0" w:color="auto"/>
      </w:divBdr>
    </w:div>
    <w:div w:id="20384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www.regul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stine@regula.lt" TargetMode="Externa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6B9F-C617-47E7-810C-05F9DDB1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43839</Words>
  <Characters>24989</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R.Zukauskaite</dc:creator>
  <cp:lastModifiedBy>Simona Bindoriūtė</cp:lastModifiedBy>
  <cp:revision>262</cp:revision>
  <cp:lastPrinted>2016-02-03T06:59:00Z</cp:lastPrinted>
  <dcterms:created xsi:type="dcterms:W3CDTF">2015-09-01T08:05:00Z</dcterms:created>
  <dcterms:modified xsi:type="dcterms:W3CDTF">2016-02-03T07:59:00Z</dcterms:modified>
</cp:coreProperties>
</file>